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D4" w:rsidRPr="00BC231C" w:rsidRDefault="00496AA2">
      <w:pPr>
        <w:pStyle w:val="Heading1"/>
        <w:numPr>
          <w:ilvl w:val="12"/>
          <w:numId w:val="0"/>
        </w:numPr>
        <w:tabs>
          <w:tab w:val="left" w:pos="1800"/>
        </w:tabs>
        <w:spacing w:before="0" w:after="0"/>
        <w:jc w:val="center"/>
        <w:rPr>
          <w:rFonts w:cs="Arial"/>
          <w:sz w:val="22"/>
          <w:szCs w:val="22"/>
          <w:u w:val="single"/>
        </w:rPr>
      </w:pPr>
      <w:bookmarkStart w:id="0" w:name="_Toc383411938"/>
      <w:bookmarkStart w:id="1" w:name="_Toc383412038"/>
      <w:bookmarkStart w:id="2" w:name="_Toc383483295"/>
      <w:bookmarkStart w:id="3" w:name="_Toc386530742"/>
      <w:bookmarkStart w:id="4" w:name="_Toc386531303"/>
      <w:bookmarkStart w:id="5" w:name="_Toc386531438"/>
      <w:bookmarkStart w:id="6" w:name="_Toc386602995"/>
      <w:bookmarkStart w:id="7" w:name="_Toc416852887"/>
      <w:bookmarkStart w:id="8" w:name="_Toc416853259"/>
      <w:bookmarkStart w:id="9" w:name="_Toc417744936"/>
      <w:bookmarkStart w:id="10" w:name="_Toc417745274"/>
      <w:bookmarkStart w:id="11" w:name="_Toc417745423"/>
      <w:bookmarkStart w:id="12" w:name="_Toc450057225"/>
      <w:bookmarkStart w:id="13" w:name="_Toc450057388"/>
      <w:bookmarkStart w:id="14" w:name="_Toc450057605"/>
      <w:bookmarkStart w:id="15" w:name="_Toc450057684"/>
      <w:bookmarkStart w:id="16" w:name="_Toc474226244"/>
      <w:bookmarkStart w:id="17" w:name="_Toc508165370"/>
      <w:bookmarkStart w:id="18" w:name="_Toc130005509"/>
      <w:bookmarkStart w:id="19" w:name="_GoBack"/>
      <w:bookmarkEnd w:id="19"/>
      <w:r w:rsidRPr="00BC231C">
        <w:rPr>
          <w:rFonts w:cs="Arial"/>
          <w:sz w:val="22"/>
          <w:szCs w:val="22"/>
        </w:rPr>
        <w:t>SECTION V:</w:t>
      </w:r>
      <w:r w:rsidR="00C81196" w:rsidRPr="00BC231C">
        <w:rPr>
          <w:rFonts w:cs="Arial"/>
          <w:sz w:val="22"/>
          <w:szCs w:val="22"/>
        </w:rPr>
        <w:t xml:space="preserve">  </w:t>
      </w:r>
      <w:r w:rsidR="00B839D7" w:rsidRPr="00BC231C">
        <w:rPr>
          <w:rFonts w:cs="Arial"/>
          <w:sz w:val="22"/>
          <w:szCs w:val="22"/>
          <w:u w:val="single"/>
        </w:rPr>
        <w:t xml:space="preserve">HMO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60146B" w:rsidRPr="00BC231C">
        <w:rPr>
          <w:rFonts w:cs="Arial"/>
          <w:sz w:val="22"/>
          <w:szCs w:val="22"/>
          <w:u w:val="single"/>
        </w:rPr>
        <w:t>REQUIRED SUBMISSION MATERIAL</w:t>
      </w:r>
    </w:p>
    <w:p w:rsidR="005155FB" w:rsidRPr="00BC231C" w:rsidRDefault="005155FB" w:rsidP="00916CC7">
      <w:pPr>
        <w:rPr>
          <w:rFonts w:ascii="Arial" w:hAnsi="Arial" w:cs="Arial"/>
          <w:sz w:val="22"/>
          <w:szCs w:val="22"/>
        </w:rPr>
      </w:pPr>
    </w:p>
    <w:p w:rsidR="005155FB" w:rsidRPr="00BC231C" w:rsidRDefault="00A426AA" w:rsidP="00916CC7">
      <w:pPr>
        <w:pStyle w:val="Heading2"/>
        <w:numPr>
          <w:ilvl w:val="12"/>
          <w:numId w:val="0"/>
        </w:numPr>
        <w:spacing w:before="0" w:after="0"/>
        <w:ind w:left="720" w:hanging="720"/>
        <w:rPr>
          <w:rFonts w:cs="Arial"/>
          <w:i w:val="0"/>
          <w:sz w:val="22"/>
          <w:szCs w:val="22"/>
          <w:u w:val="single"/>
        </w:rPr>
      </w:pPr>
      <w:bookmarkStart w:id="20" w:name="_Toc379595747"/>
      <w:bookmarkStart w:id="21" w:name="_Toc379596353"/>
      <w:bookmarkStart w:id="22" w:name="_Toc379611102"/>
      <w:bookmarkStart w:id="23" w:name="_Toc379617198"/>
      <w:bookmarkStart w:id="24" w:name="_Toc383411565"/>
      <w:bookmarkStart w:id="25" w:name="_Toc383411937"/>
      <w:bookmarkStart w:id="26" w:name="_Toc383412037"/>
      <w:bookmarkStart w:id="27" w:name="_Toc383483294"/>
      <w:bookmarkStart w:id="28" w:name="_Toc386530741"/>
      <w:bookmarkStart w:id="29" w:name="_Toc386531302"/>
      <w:bookmarkStart w:id="30" w:name="_Toc386531437"/>
      <w:bookmarkStart w:id="31" w:name="_Toc386602994"/>
      <w:bookmarkStart w:id="32" w:name="_Toc416852886"/>
      <w:bookmarkStart w:id="33" w:name="_Toc416853258"/>
      <w:bookmarkStart w:id="34" w:name="_Toc417744935"/>
      <w:bookmarkStart w:id="35" w:name="_Toc417745273"/>
      <w:bookmarkStart w:id="36" w:name="_Toc417745422"/>
      <w:bookmarkStart w:id="37" w:name="_Toc450057224"/>
      <w:bookmarkStart w:id="38" w:name="_Toc450057387"/>
      <w:bookmarkStart w:id="39" w:name="_Toc450057604"/>
      <w:bookmarkStart w:id="40" w:name="_Toc450057683"/>
      <w:bookmarkStart w:id="41" w:name="_Toc474226243"/>
      <w:bookmarkStart w:id="42" w:name="_Toc508165369"/>
      <w:bookmarkStart w:id="43" w:name="_Toc130005508"/>
      <w:r w:rsidRPr="00BC231C">
        <w:rPr>
          <w:rFonts w:cs="Arial"/>
          <w:i w:val="0"/>
          <w:sz w:val="22"/>
          <w:szCs w:val="22"/>
          <w:u w:val="single"/>
        </w:rPr>
        <w:t xml:space="preserve">Instructions for the HMO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C231C">
        <w:rPr>
          <w:rFonts w:cs="Arial"/>
          <w:i w:val="0"/>
          <w:sz w:val="22"/>
          <w:szCs w:val="22"/>
          <w:u w:val="single"/>
        </w:rPr>
        <w:t>Required Submission Material</w:t>
      </w:r>
    </w:p>
    <w:p w:rsidR="005155FB" w:rsidRPr="00916CC7" w:rsidRDefault="005155FB" w:rsidP="005155FB">
      <w:pPr>
        <w:numPr>
          <w:ilvl w:val="12"/>
          <w:numId w:val="0"/>
        </w:numPr>
        <w:ind w:left="720" w:hanging="720"/>
        <w:rPr>
          <w:rFonts w:ascii="Arial" w:hAnsi="Arial" w:cs="Arial"/>
          <w:sz w:val="22"/>
          <w:szCs w:val="22"/>
        </w:rPr>
      </w:pPr>
    </w:p>
    <w:p w:rsidR="006B16EA" w:rsidRDefault="00B839D7" w:rsidP="007047B3">
      <w:pPr>
        <w:numPr>
          <w:ilvl w:val="12"/>
          <w:numId w:val="0"/>
        </w:numPr>
        <w:spacing w:line="360" w:lineRule="auto"/>
        <w:rPr>
          <w:rFonts w:ascii="Arial" w:hAnsi="Arial" w:cs="Arial"/>
          <w:sz w:val="22"/>
          <w:szCs w:val="22"/>
        </w:rPr>
      </w:pPr>
      <w:r w:rsidRPr="00BC231C">
        <w:rPr>
          <w:rFonts w:ascii="Arial" w:hAnsi="Arial" w:cs="Arial"/>
          <w:sz w:val="22"/>
          <w:szCs w:val="22"/>
        </w:rPr>
        <w:t xml:space="preserve">All questions must be answered.  Responses to the questions asked in the HMO Required Submission Material should be provided in the exact format shown in the HMO Required Submission Material.  </w:t>
      </w:r>
      <w:r w:rsidR="00553655">
        <w:rPr>
          <w:rFonts w:ascii="Arial" w:hAnsi="Arial" w:cs="Arial"/>
          <w:sz w:val="22"/>
          <w:szCs w:val="22"/>
        </w:rPr>
        <w:t>All</w:t>
      </w:r>
      <w:r w:rsidR="00553655" w:rsidRPr="00BC231C">
        <w:rPr>
          <w:rFonts w:ascii="Arial" w:hAnsi="Arial" w:cs="Arial"/>
          <w:sz w:val="22"/>
          <w:szCs w:val="22"/>
        </w:rPr>
        <w:t xml:space="preserve"> </w:t>
      </w:r>
      <w:r w:rsidR="003A6CBA" w:rsidRPr="00BC231C">
        <w:rPr>
          <w:rFonts w:ascii="Arial" w:hAnsi="Arial" w:cs="Arial"/>
          <w:sz w:val="22"/>
          <w:szCs w:val="22"/>
        </w:rPr>
        <w:t>documents must be name</w:t>
      </w:r>
      <w:r w:rsidR="00A54571" w:rsidRPr="00BC231C">
        <w:rPr>
          <w:rFonts w:ascii="Arial" w:hAnsi="Arial" w:cs="Arial"/>
          <w:sz w:val="22"/>
          <w:szCs w:val="22"/>
        </w:rPr>
        <w:t>d</w:t>
      </w:r>
      <w:r w:rsidR="003A6CBA" w:rsidRPr="00BC231C">
        <w:rPr>
          <w:rFonts w:ascii="Arial" w:hAnsi="Arial" w:cs="Arial"/>
          <w:sz w:val="22"/>
          <w:szCs w:val="22"/>
        </w:rPr>
        <w:t xml:space="preserve"> exactly as they appear </w:t>
      </w:r>
      <w:r w:rsidR="00A54571" w:rsidRPr="00BC231C">
        <w:rPr>
          <w:rFonts w:ascii="Arial" w:hAnsi="Arial" w:cs="Arial"/>
          <w:sz w:val="22"/>
          <w:szCs w:val="22"/>
        </w:rPr>
        <w:t>in the Specifications</w:t>
      </w:r>
      <w:r w:rsidR="00553655">
        <w:rPr>
          <w:rFonts w:ascii="Arial" w:hAnsi="Arial" w:cs="Arial"/>
          <w:sz w:val="22"/>
          <w:szCs w:val="22"/>
        </w:rPr>
        <w:t xml:space="preserve"> and be in a searchable format</w:t>
      </w:r>
      <w:r w:rsidR="003A6CBA" w:rsidRPr="00BC231C">
        <w:rPr>
          <w:rFonts w:ascii="Arial" w:hAnsi="Arial" w:cs="Arial"/>
          <w:sz w:val="22"/>
          <w:szCs w:val="22"/>
        </w:rPr>
        <w:t xml:space="preserve">. </w:t>
      </w:r>
      <w:r w:rsidRPr="00BC231C">
        <w:rPr>
          <w:rFonts w:ascii="Arial" w:hAnsi="Arial" w:cs="Arial"/>
          <w:sz w:val="22"/>
          <w:szCs w:val="22"/>
        </w:rPr>
        <w:t xml:space="preserve">The website contains a file in Microsoft WORD format that may be used by the </w:t>
      </w:r>
      <w:r w:rsidR="00641063" w:rsidRPr="00BC231C">
        <w:rPr>
          <w:rFonts w:ascii="Arial" w:hAnsi="Arial" w:cs="Arial"/>
          <w:sz w:val="22"/>
          <w:szCs w:val="22"/>
        </w:rPr>
        <w:t xml:space="preserve">HMO </w:t>
      </w:r>
      <w:r w:rsidRPr="00BC231C">
        <w:rPr>
          <w:rFonts w:ascii="Arial" w:hAnsi="Arial" w:cs="Arial"/>
          <w:sz w:val="22"/>
          <w:szCs w:val="22"/>
        </w:rPr>
        <w:t xml:space="preserve">for </w:t>
      </w:r>
      <w:r w:rsidR="00245045">
        <w:rPr>
          <w:rFonts w:ascii="Arial" w:hAnsi="Arial" w:cs="Arial"/>
          <w:sz w:val="22"/>
          <w:szCs w:val="22"/>
        </w:rPr>
        <w:t>its</w:t>
      </w:r>
      <w:r w:rsidRPr="00BC231C">
        <w:rPr>
          <w:rFonts w:ascii="Arial" w:hAnsi="Arial" w:cs="Arial"/>
          <w:sz w:val="22"/>
          <w:szCs w:val="22"/>
        </w:rPr>
        <w:t xml:space="preserve"> response and the forms that must be completed.  Where there is a discrepancy, the PDF document contained on the website is the controlling document.  Any attachment(s) submitted in response to a question should be clearly labeled with the part and question number to which it refers and inserted in the binder in the appropriate order.  Each page of an </w:t>
      </w:r>
      <w:r w:rsidR="00641063" w:rsidRPr="00BC231C">
        <w:rPr>
          <w:rFonts w:ascii="Arial" w:hAnsi="Arial" w:cs="Arial"/>
          <w:sz w:val="22"/>
          <w:szCs w:val="22"/>
        </w:rPr>
        <w:t xml:space="preserve">HMO’s </w:t>
      </w:r>
      <w:r w:rsidRPr="00BC231C">
        <w:rPr>
          <w:rFonts w:ascii="Arial" w:hAnsi="Arial" w:cs="Arial"/>
          <w:sz w:val="22"/>
          <w:szCs w:val="22"/>
        </w:rPr>
        <w:t xml:space="preserve">response including completed forms and any attachments should be clearly labeled with the </w:t>
      </w:r>
      <w:r w:rsidR="00641063" w:rsidRPr="00BC231C">
        <w:rPr>
          <w:rFonts w:ascii="Arial" w:hAnsi="Arial" w:cs="Arial"/>
          <w:sz w:val="22"/>
          <w:szCs w:val="22"/>
        </w:rPr>
        <w:t xml:space="preserve">HMO’s </w:t>
      </w:r>
      <w:r w:rsidRPr="00BC231C">
        <w:rPr>
          <w:rFonts w:ascii="Arial" w:hAnsi="Arial" w:cs="Arial"/>
          <w:sz w:val="22"/>
          <w:szCs w:val="22"/>
        </w:rPr>
        <w:t xml:space="preserve">name.  </w:t>
      </w:r>
      <w:r w:rsidR="00641063" w:rsidRPr="00BC231C">
        <w:rPr>
          <w:rFonts w:ascii="Arial" w:hAnsi="Arial" w:cs="Arial"/>
          <w:sz w:val="22"/>
          <w:szCs w:val="22"/>
        </w:rPr>
        <w:t xml:space="preserve">HMOs </w:t>
      </w:r>
      <w:r w:rsidRPr="00BC231C">
        <w:rPr>
          <w:rFonts w:ascii="Arial" w:hAnsi="Arial" w:cs="Arial"/>
          <w:sz w:val="22"/>
          <w:szCs w:val="22"/>
        </w:rPr>
        <w:t>are cautioned to submit only those materials that directly respond to the question asked.</w:t>
      </w:r>
    </w:p>
    <w:p w:rsidR="00916DED" w:rsidRDefault="00916DED" w:rsidP="00916DED">
      <w:pPr>
        <w:numPr>
          <w:ilvl w:val="12"/>
          <w:numId w:val="0"/>
        </w:numPr>
        <w:rPr>
          <w:rFonts w:ascii="Arial" w:hAnsi="Arial" w:cs="Arial"/>
          <w:sz w:val="22"/>
          <w:szCs w:val="22"/>
        </w:rPr>
      </w:pPr>
    </w:p>
    <w:p w:rsidR="005D5BEB" w:rsidRPr="00C770C0" w:rsidRDefault="005D5BEB" w:rsidP="00916DED">
      <w:pPr>
        <w:numPr>
          <w:ilvl w:val="12"/>
          <w:numId w:val="0"/>
        </w:numPr>
        <w:rPr>
          <w:rFonts w:ascii="Arial" w:hAnsi="Arial" w:cs="Arial"/>
          <w:b/>
          <w:sz w:val="22"/>
          <w:szCs w:val="22"/>
          <w:u w:val="single"/>
        </w:rPr>
      </w:pPr>
      <w:r w:rsidRPr="00C770C0">
        <w:rPr>
          <w:rFonts w:ascii="Arial" w:hAnsi="Arial" w:cs="Arial"/>
          <w:b/>
          <w:sz w:val="22"/>
          <w:szCs w:val="22"/>
          <w:u w:val="single"/>
        </w:rPr>
        <w:t>Required</w:t>
      </w:r>
      <w:r w:rsidR="00B36C9D" w:rsidRPr="00C770C0">
        <w:rPr>
          <w:rFonts w:ascii="Arial" w:hAnsi="Arial" w:cs="Arial"/>
          <w:b/>
          <w:sz w:val="22"/>
          <w:szCs w:val="22"/>
          <w:u w:val="single"/>
        </w:rPr>
        <w:t xml:space="preserve"> </w:t>
      </w:r>
      <w:r w:rsidRPr="00C770C0">
        <w:rPr>
          <w:rFonts w:ascii="Arial" w:hAnsi="Arial" w:cs="Arial"/>
          <w:b/>
          <w:sz w:val="22"/>
          <w:szCs w:val="22"/>
          <w:u w:val="single"/>
        </w:rPr>
        <w:t>Documents:</w:t>
      </w:r>
    </w:p>
    <w:p w:rsidR="005D5BEB" w:rsidRDefault="005D5BEB" w:rsidP="00916DED">
      <w:pPr>
        <w:numPr>
          <w:ilvl w:val="12"/>
          <w:numId w:val="0"/>
        </w:numPr>
        <w:rPr>
          <w:rFonts w:ascii="Arial" w:hAnsi="Arial" w:cs="Arial"/>
          <w:sz w:val="22"/>
          <w:szCs w:val="22"/>
        </w:rPr>
      </w:pPr>
    </w:p>
    <w:p w:rsidR="005D5BEB" w:rsidRPr="005D5BEB" w:rsidRDefault="005D5BEB" w:rsidP="006A6BD1">
      <w:pPr>
        <w:pStyle w:val="ListParagraph"/>
        <w:spacing w:line="360" w:lineRule="auto"/>
        <w:ind w:left="360" w:hanging="360"/>
        <w:rPr>
          <w:rFonts w:ascii="Arial" w:hAnsi="Arial" w:cs="Arial"/>
          <w:sz w:val="22"/>
          <w:szCs w:val="22"/>
        </w:rPr>
      </w:pPr>
      <w:r w:rsidRPr="00E54F6F">
        <w:rPr>
          <w:rFonts w:ascii="Arial" w:hAnsi="Arial" w:cs="Arial"/>
          <w:sz w:val="22"/>
          <w:szCs w:val="22"/>
        </w:rPr>
        <w:t>1.</w:t>
      </w:r>
      <w:r w:rsidRPr="00E54F6F">
        <w:rPr>
          <w:rFonts w:ascii="Arial" w:hAnsi="Arial" w:cs="Arial"/>
          <w:sz w:val="22"/>
          <w:szCs w:val="22"/>
        </w:rPr>
        <w:tab/>
      </w:r>
      <w:r w:rsidRPr="005D5BEB">
        <w:rPr>
          <w:rFonts w:ascii="Arial" w:hAnsi="Arial" w:cs="Arial"/>
          <w:b/>
          <w:sz w:val="22"/>
          <w:szCs w:val="22"/>
        </w:rPr>
        <w:t>Certificate to Operate:</w:t>
      </w:r>
      <w:r w:rsidR="00B67017">
        <w:rPr>
          <w:rFonts w:ascii="Arial" w:hAnsi="Arial" w:cs="Arial"/>
          <w:b/>
          <w:sz w:val="22"/>
          <w:szCs w:val="22"/>
        </w:rPr>
        <w:t xml:space="preserve"> </w:t>
      </w:r>
      <w:r w:rsidRPr="005D5BEB">
        <w:rPr>
          <w:rFonts w:ascii="Arial" w:hAnsi="Arial" w:cs="Arial"/>
          <w:sz w:val="22"/>
          <w:szCs w:val="22"/>
        </w:rPr>
        <w:t xml:space="preserve"> Include a copy of the Certification to operate within an approved </w:t>
      </w:r>
      <w:r w:rsidR="0033362B">
        <w:rPr>
          <w:rFonts w:ascii="Arial" w:hAnsi="Arial" w:cs="Arial"/>
          <w:sz w:val="22"/>
          <w:szCs w:val="22"/>
        </w:rPr>
        <w:t>S</w:t>
      </w:r>
      <w:r w:rsidRPr="005D5BEB">
        <w:rPr>
          <w:rFonts w:ascii="Arial" w:hAnsi="Arial" w:cs="Arial"/>
          <w:sz w:val="22"/>
          <w:szCs w:val="22"/>
        </w:rPr>
        <w:t xml:space="preserve">ervice </w:t>
      </w:r>
      <w:r w:rsidR="0033362B">
        <w:rPr>
          <w:rFonts w:ascii="Arial" w:hAnsi="Arial" w:cs="Arial"/>
          <w:sz w:val="22"/>
          <w:szCs w:val="22"/>
        </w:rPr>
        <w:t>A</w:t>
      </w:r>
      <w:r w:rsidRPr="005D5BEB">
        <w:rPr>
          <w:rFonts w:ascii="Arial" w:hAnsi="Arial" w:cs="Arial"/>
          <w:sz w:val="22"/>
          <w:szCs w:val="22"/>
        </w:rPr>
        <w:t xml:space="preserve">rea and the ability to provide comprehensive hospital, medical and prescription drug benefits for covered </w:t>
      </w:r>
      <w:r w:rsidR="0033362B">
        <w:rPr>
          <w:rFonts w:ascii="Arial" w:hAnsi="Arial" w:cs="Arial"/>
          <w:sz w:val="22"/>
          <w:szCs w:val="22"/>
        </w:rPr>
        <w:t>E</w:t>
      </w:r>
      <w:r w:rsidRPr="005D5BEB">
        <w:rPr>
          <w:rFonts w:ascii="Arial" w:hAnsi="Arial" w:cs="Arial"/>
          <w:sz w:val="22"/>
          <w:szCs w:val="22"/>
        </w:rPr>
        <w:t>nrollees as applicable under Insurance Law Article 43 and /or Public Health Law Article 44.</w:t>
      </w:r>
    </w:p>
    <w:p w:rsidR="00D50895" w:rsidRDefault="00D50895" w:rsidP="006A6BD1">
      <w:pPr>
        <w:pStyle w:val="ListParagraph"/>
        <w:tabs>
          <w:tab w:val="left" w:pos="2520"/>
          <w:tab w:val="left" w:pos="3600"/>
          <w:tab w:val="left" w:pos="4320"/>
          <w:tab w:val="left" w:pos="5040"/>
          <w:tab w:val="left" w:pos="5760"/>
          <w:tab w:val="left" w:pos="6480"/>
          <w:tab w:val="left" w:pos="7200"/>
          <w:tab w:val="left" w:pos="7920"/>
          <w:tab w:val="right" w:pos="8640"/>
        </w:tabs>
        <w:ind w:left="360" w:right="-144" w:hanging="360"/>
        <w:rPr>
          <w:rFonts w:ascii="Arial" w:hAnsi="Arial" w:cs="Arial"/>
          <w:sz w:val="22"/>
          <w:szCs w:val="22"/>
        </w:rPr>
      </w:pPr>
    </w:p>
    <w:p w:rsidR="00CF1FB4" w:rsidRPr="00ED612C" w:rsidRDefault="00CF1FB4" w:rsidP="006A6BD1">
      <w:pPr>
        <w:tabs>
          <w:tab w:val="left" w:pos="2520"/>
          <w:tab w:val="left" w:pos="3600"/>
          <w:tab w:val="left" w:pos="4320"/>
          <w:tab w:val="left" w:pos="5040"/>
          <w:tab w:val="left" w:pos="5760"/>
          <w:tab w:val="left" w:pos="6480"/>
          <w:tab w:val="left" w:pos="7200"/>
          <w:tab w:val="left" w:pos="7920"/>
          <w:tab w:val="right" w:pos="8640"/>
        </w:tabs>
        <w:spacing w:line="360" w:lineRule="auto"/>
        <w:ind w:left="360" w:hanging="360"/>
        <w:rPr>
          <w:rFonts w:ascii="Arial" w:hAnsi="Arial" w:cs="Arial"/>
          <w:sz w:val="22"/>
          <w:szCs w:val="22"/>
        </w:rPr>
      </w:pPr>
      <w:r>
        <w:rPr>
          <w:rFonts w:ascii="Arial" w:hAnsi="Arial" w:cs="Arial"/>
          <w:sz w:val="22"/>
          <w:szCs w:val="22"/>
        </w:rPr>
        <w:t>2</w:t>
      </w:r>
      <w:r w:rsidRPr="00ED612C">
        <w:rPr>
          <w:rFonts w:ascii="Arial" w:hAnsi="Arial" w:cs="Arial"/>
          <w:sz w:val="22"/>
          <w:szCs w:val="22"/>
        </w:rPr>
        <w:t>.</w:t>
      </w:r>
      <w:r w:rsidRPr="00ED612C">
        <w:rPr>
          <w:rFonts w:ascii="Arial" w:hAnsi="Arial" w:cs="Arial"/>
          <w:sz w:val="22"/>
          <w:szCs w:val="22"/>
        </w:rPr>
        <w:tab/>
      </w:r>
      <w:r w:rsidRPr="00ED612C">
        <w:rPr>
          <w:rFonts w:ascii="Arial" w:hAnsi="Arial" w:cs="Arial"/>
          <w:b/>
          <w:sz w:val="22"/>
          <w:szCs w:val="22"/>
        </w:rPr>
        <w:t>NYSHIP Medicare Advantage Plan Offering</w:t>
      </w:r>
      <w:r>
        <w:rPr>
          <w:rFonts w:ascii="Arial" w:hAnsi="Arial" w:cs="Arial"/>
          <w:b/>
          <w:sz w:val="22"/>
          <w:szCs w:val="22"/>
        </w:rPr>
        <w:t xml:space="preserve">:  </w:t>
      </w:r>
      <w:r w:rsidRPr="009E7238">
        <w:rPr>
          <w:rFonts w:ascii="Arial" w:hAnsi="Arial" w:cs="Arial"/>
          <w:sz w:val="22"/>
          <w:szCs w:val="22"/>
        </w:rPr>
        <w:t>Indicate if the HMO plans to offer</w:t>
      </w:r>
      <w:r w:rsidR="00E54F6F">
        <w:rPr>
          <w:rFonts w:ascii="Arial" w:hAnsi="Arial" w:cs="Arial"/>
          <w:b/>
          <w:sz w:val="22"/>
          <w:szCs w:val="22"/>
        </w:rPr>
        <w:t xml:space="preserve"> </w:t>
      </w:r>
      <w:r w:rsidRPr="00ED612C">
        <w:rPr>
          <w:rFonts w:ascii="Arial" w:hAnsi="Arial" w:cs="Arial"/>
          <w:sz w:val="22"/>
          <w:szCs w:val="22"/>
        </w:rPr>
        <w:t xml:space="preserve">a NYSHIP Medicare Advantage Plan, </w:t>
      </w:r>
      <w:r>
        <w:rPr>
          <w:rFonts w:ascii="Arial" w:hAnsi="Arial" w:cs="Arial"/>
          <w:sz w:val="22"/>
          <w:szCs w:val="22"/>
        </w:rPr>
        <w:t>in addition to the Commercial Plan</w:t>
      </w:r>
      <w:r w:rsidRPr="00ED612C">
        <w:rPr>
          <w:rFonts w:ascii="Arial" w:hAnsi="Arial" w:cs="Arial"/>
          <w:sz w:val="22"/>
          <w:szCs w:val="22"/>
        </w:rPr>
        <w:t>.</w:t>
      </w:r>
    </w:p>
    <w:p w:rsidR="00CF1FB4" w:rsidRPr="005D5BEB" w:rsidRDefault="00CF1FB4" w:rsidP="006A6BD1">
      <w:pPr>
        <w:pStyle w:val="ListParagraph"/>
        <w:tabs>
          <w:tab w:val="left" w:pos="2520"/>
          <w:tab w:val="left" w:pos="3600"/>
          <w:tab w:val="left" w:pos="4320"/>
          <w:tab w:val="left" w:pos="5040"/>
          <w:tab w:val="left" w:pos="5760"/>
          <w:tab w:val="left" w:pos="6480"/>
          <w:tab w:val="left" w:pos="7200"/>
          <w:tab w:val="left" w:pos="7920"/>
          <w:tab w:val="right" w:pos="8640"/>
        </w:tabs>
        <w:ind w:left="360" w:right="-144" w:hanging="360"/>
        <w:rPr>
          <w:rFonts w:ascii="Arial" w:hAnsi="Arial" w:cs="Arial"/>
          <w:sz w:val="22"/>
          <w:szCs w:val="22"/>
        </w:rPr>
      </w:pPr>
    </w:p>
    <w:p w:rsidR="005D5BEB" w:rsidRDefault="00CF1FB4" w:rsidP="006A6BD1">
      <w:pPr>
        <w:numPr>
          <w:ilvl w:val="12"/>
          <w:numId w:val="0"/>
        </w:numPr>
        <w:spacing w:line="360" w:lineRule="auto"/>
        <w:ind w:left="360" w:hanging="360"/>
        <w:rPr>
          <w:rFonts w:ascii="Arial" w:hAnsi="Arial" w:cs="Arial"/>
          <w:b/>
          <w:sz w:val="22"/>
          <w:szCs w:val="22"/>
        </w:rPr>
      </w:pPr>
      <w:r>
        <w:rPr>
          <w:rFonts w:ascii="Arial" w:hAnsi="Arial" w:cs="Arial"/>
          <w:sz w:val="22"/>
          <w:szCs w:val="22"/>
        </w:rPr>
        <w:t>3</w:t>
      </w:r>
      <w:r w:rsidR="005D5BEB" w:rsidRPr="005D5BEB">
        <w:rPr>
          <w:rFonts w:ascii="Arial" w:hAnsi="Arial" w:cs="Arial"/>
          <w:sz w:val="22"/>
          <w:szCs w:val="22"/>
        </w:rPr>
        <w:t>.</w:t>
      </w:r>
      <w:r w:rsidR="005D5BEB" w:rsidRPr="005D5BEB">
        <w:rPr>
          <w:rFonts w:ascii="Arial" w:hAnsi="Arial" w:cs="Arial"/>
          <w:sz w:val="22"/>
          <w:szCs w:val="22"/>
        </w:rPr>
        <w:tab/>
      </w:r>
      <w:r w:rsidR="005D5BEB" w:rsidRPr="005D5BEB">
        <w:rPr>
          <w:rFonts w:ascii="Arial" w:hAnsi="Arial" w:cs="Arial"/>
          <w:b/>
          <w:sz w:val="22"/>
          <w:szCs w:val="22"/>
        </w:rPr>
        <w:t xml:space="preserve">List of Counties:  </w:t>
      </w:r>
      <w:r w:rsidR="005D5BEB" w:rsidRPr="005D5BEB">
        <w:rPr>
          <w:rFonts w:ascii="Arial" w:hAnsi="Arial" w:cs="Arial"/>
          <w:sz w:val="22"/>
          <w:szCs w:val="22"/>
        </w:rPr>
        <w:t xml:space="preserve">Include a list of Counties </w:t>
      </w:r>
      <w:r w:rsidR="003A75CF">
        <w:rPr>
          <w:rFonts w:ascii="Arial" w:hAnsi="Arial" w:cs="Arial"/>
          <w:sz w:val="22"/>
          <w:szCs w:val="22"/>
        </w:rPr>
        <w:t xml:space="preserve">and associated rating region configuration for </w:t>
      </w:r>
      <w:r w:rsidR="005D5BEB" w:rsidRPr="005D5BEB">
        <w:rPr>
          <w:rFonts w:ascii="Arial" w:hAnsi="Arial" w:cs="Arial"/>
          <w:sz w:val="22"/>
          <w:szCs w:val="22"/>
        </w:rPr>
        <w:t>the HMO’s proposed 201</w:t>
      </w:r>
      <w:r w:rsidR="003A75CF">
        <w:rPr>
          <w:rFonts w:ascii="Arial" w:hAnsi="Arial" w:cs="Arial"/>
          <w:sz w:val="22"/>
          <w:szCs w:val="22"/>
        </w:rPr>
        <w:t>6</w:t>
      </w:r>
      <w:r w:rsidR="005D5BEB" w:rsidRPr="005D5BEB">
        <w:rPr>
          <w:rFonts w:ascii="Arial" w:hAnsi="Arial" w:cs="Arial"/>
          <w:sz w:val="22"/>
          <w:szCs w:val="22"/>
        </w:rPr>
        <w:t xml:space="preserve"> NYSHIP </w:t>
      </w:r>
      <w:r w:rsidR="0033362B">
        <w:rPr>
          <w:rFonts w:ascii="Arial" w:hAnsi="Arial" w:cs="Arial"/>
          <w:sz w:val="22"/>
          <w:szCs w:val="22"/>
        </w:rPr>
        <w:t>S</w:t>
      </w:r>
      <w:r w:rsidR="005D5BEB" w:rsidRPr="005D5BEB">
        <w:rPr>
          <w:rFonts w:ascii="Arial" w:hAnsi="Arial" w:cs="Arial"/>
          <w:sz w:val="22"/>
          <w:szCs w:val="22"/>
        </w:rPr>
        <w:t xml:space="preserve">ervice </w:t>
      </w:r>
      <w:r w:rsidR="0033362B">
        <w:rPr>
          <w:rFonts w:ascii="Arial" w:hAnsi="Arial" w:cs="Arial"/>
          <w:sz w:val="22"/>
          <w:szCs w:val="22"/>
        </w:rPr>
        <w:t>A</w:t>
      </w:r>
      <w:r w:rsidR="005D5BEB" w:rsidRPr="005D5BEB">
        <w:rPr>
          <w:rFonts w:ascii="Arial" w:hAnsi="Arial" w:cs="Arial"/>
          <w:sz w:val="22"/>
          <w:szCs w:val="22"/>
        </w:rPr>
        <w:t xml:space="preserve">rea.  NOTE:  Counties </w:t>
      </w:r>
      <w:r w:rsidR="005D5BEB" w:rsidRPr="007D2832">
        <w:rPr>
          <w:rFonts w:ascii="Arial" w:hAnsi="Arial" w:cs="Arial"/>
          <w:b/>
          <w:sz w:val="22"/>
          <w:szCs w:val="22"/>
        </w:rPr>
        <w:t xml:space="preserve">must </w:t>
      </w:r>
      <w:r w:rsidR="005D5BEB" w:rsidRPr="005D5BEB">
        <w:rPr>
          <w:rFonts w:ascii="Arial" w:hAnsi="Arial" w:cs="Arial"/>
          <w:sz w:val="22"/>
          <w:szCs w:val="22"/>
        </w:rPr>
        <w:t xml:space="preserve">be </w:t>
      </w:r>
      <w:r w:rsidR="00553655">
        <w:rPr>
          <w:rFonts w:ascii="Arial" w:hAnsi="Arial" w:cs="Arial"/>
          <w:sz w:val="22"/>
          <w:szCs w:val="22"/>
        </w:rPr>
        <w:t xml:space="preserve">contiguous and </w:t>
      </w:r>
      <w:r w:rsidR="005D5BEB" w:rsidRPr="005D5BEB">
        <w:rPr>
          <w:rFonts w:ascii="Arial" w:hAnsi="Arial" w:cs="Arial"/>
          <w:sz w:val="22"/>
          <w:szCs w:val="22"/>
        </w:rPr>
        <w:t xml:space="preserve">listed for </w:t>
      </w:r>
      <w:r w:rsidR="005D5BEB" w:rsidRPr="005D5BEB">
        <w:rPr>
          <w:rFonts w:ascii="Arial" w:hAnsi="Arial" w:cs="Arial"/>
          <w:sz w:val="22"/>
          <w:szCs w:val="22"/>
          <w:u w:val="single"/>
        </w:rPr>
        <w:t>both</w:t>
      </w:r>
      <w:r w:rsidR="005D5BEB" w:rsidRPr="005D5BEB">
        <w:rPr>
          <w:rFonts w:ascii="Arial" w:hAnsi="Arial" w:cs="Arial"/>
          <w:sz w:val="22"/>
          <w:szCs w:val="22"/>
        </w:rPr>
        <w:t xml:space="preserve"> Commercial Plan and Medicare Advantage Plan, if offered through NYSHIP.  The Medicare Advantage Plan </w:t>
      </w:r>
      <w:r w:rsidR="0033362B">
        <w:rPr>
          <w:rFonts w:ascii="Arial" w:hAnsi="Arial" w:cs="Arial"/>
          <w:sz w:val="22"/>
          <w:szCs w:val="22"/>
        </w:rPr>
        <w:t>Service A</w:t>
      </w:r>
      <w:r w:rsidR="005D5BEB" w:rsidRPr="005D5BEB">
        <w:rPr>
          <w:rFonts w:ascii="Arial" w:hAnsi="Arial" w:cs="Arial"/>
          <w:sz w:val="22"/>
          <w:szCs w:val="22"/>
        </w:rPr>
        <w:t xml:space="preserve">rea must be identical to the Commercial Plan and all counties must be CMS approved.  </w:t>
      </w:r>
      <w:r w:rsidR="009E7238" w:rsidRPr="009E7238">
        <w:rPr>
          <w:rFonts w:ascii="Arial" w:hAnsi="Arial" w:cs="Arial"/>
          <w:b/>
          <w:sz w:val="22"/>
          <w:szCs w:val="22"/>
        </w:rPr>
        <w:t>T</w:t>
      </w:r>
      <w:r w:rsidR="005D5BEB" w:rsidRPr="005D5BEB">
        <w:rPr>
          <w:rFonts w:ascii="Arial" w:hAnsi="Arial" w:cs="Arial"/>
          <w:b/>
          <w:sz w:val="22"/>
          <w:szCs w:val="22"/>
        </w:rPr>
        <w:t>he Department</w:t>
      </w:r>
      <w:r w:rsidR="0033362B">
        <w:rPr>
          <w:rFonts w:ascii="Arial" w:hAnsi="Arial" w:cs="Arial"/>
          <w:b/>
          <w:sz w:val="22"/>
          <w:szCs w:val="22"/>
        </w:rPr>
        <w:t>,</w:t>
      </w:r>
      <w:r w:rsidR="005D5BEB" w:rsidRPr="005D5BEB">
        <w:rPr>
          <w:rFonts w:ascii="Arial" w:hAnsi="Arial" w:cs="Arial"/>
          <w:b/>
          <w:sz w:val="22"/>
          <w:szCs w:val="22"/>
        </w:rPr>
        <w:t xml:space="preserve"> in consultation with the JLMC</w:t>
      </w:r>
      <w:r w:rsidR="0033362B">
        <w:rPr>
          <w:rFonts w:ascii="Arial" w:hAnsi="Arial" w:cs="Arial"/>
          <w:b/>
          <w:sz w:val="22"/>
          <w:szCs w:val="22"/>
        </w:rPr>
        <w:t>,</w:t>
      </w:r>
      <w:r w:rsidR="005D5BEB" w:rsidRPr="005D5BEB">
        <w:rPr>
          <w:rFonts w:ascii="Arial" w:hAnsi="Arial" w:cs="Arial"/>
          <w:b/>
          <w:sz w:val="22"/>
          <w:szCs w:val="22"/>
        </w:rPr>
        <w:t xml:space="preserve"> consider</w:t>
      </w:r>
      <w:r w:rsidR="009E7238">
        <w:rPr>
          <w:rFonts w:ascii="Arial" w:hAnsi="Arial" w:cs="Arial"/>
          <w:b/>
          <w:sz w:val="22"/>
          <w:szCs w:val="22"/>
        </w:rPr>
        <w:t>s</w:t>
      </w:r>
      <w:r w:rsidR="005D5BEB" w:rsidRPr="005D5BEB">
        <w:rPr>
          <w:rFonts w:ascii="Arial" w:hAnsi="Arial" w:cs="Arial"/>
          <w:b/>
          <w:sz w:val="22"/>
          <w:szCs w:val="22"/>
        </w:rPr>
        <w:t xml:space="preserve"> Chemung and Schuyler counties in New York State</w:t>
      </w:r>
      <w:r w:rsidR="009E7238">
        <w:rPr>
          <w:rFonts w:ascii="Arial" w:hAnsi="Arial" w:cs="Arial"/>
          <w:b/>
          <w:sz w:val="22"/>
          <w:szCs w:val="22"/>
        </w:rPr>
        <w:t xml:space="preserve"> to be underserved.</w:t>
      </w:r>
    </w:p>
    <w:p w:rsidR="00E54F6F" w:rsidRDefault="00E54F6F" w:rsidP="00E54F6F">
      <w:pPr>
        <w:tabs>
          <w:tab w:val="left" w:pos="2520"/>
          <w:tab w:val="left" w:pos="3600"/>
          <w:tab w:val="left" w:pos="4320"/>
          <w:tab w:val="left" w:pos="5040"/>
          <w:tab w:val="left" w:pos="5760"/>
          <w:tab w:val="left" w:pos="6480"/>
          <w:tab w:val="left" w:pos="7200"/>
          <w:tab w:val="left" w:pos="7920"/>
          <w:tab w:val="right" w:pos="8640"/>
        </w:tabs>
        <w:ind w:left="630" w:right="-86" w:hanging="360"/>
        <w:rPr>
          <w:rFonts w:ascii="Arial" w:hAnsi="Arial" w:cs="Arial"/>
          <w:sz w:val="22"/>
          <w:szCs w:val="22"/>
        </w:rPr>
      </w:pPr>
    </w:p>
    <w:p w:rsidR="005D5BEB" w:rsidRPr="005D5BEB" w:rsidRDefault="00E54F6F" w:rsidP="006A6BD1">
      <w:pPr>
        <w:tabs>
          <w:tab w:val="left" w:pos="2520"/>
          <w:tab w:val="left" w:pos="3600"/>
          <w:tab w:val="left" w:pos="4320"/>
          <w:tab w:val="left" w:pos="5040"/>
          <w:tab w:val="left" w:pos="5760"/>
          <w:tab w:val="left" w:pos="6480"/>
          <w:tab w:val="left" w:pos="7200"/>
          <w:tab w:val="left" w:pos="7920"/>
          <w:tab w:val="right" w:pos="8640"/>
        </w:tabs>
        <w:spacing w:line="360" w:lineRule="auto"/>
        <w:ind w:left="360" w:right="-86" w:hanging="360"/>
        <w:rPr>
          <w:rFonts w:ascii="Arial" w:hAnsi="Arial" w:cs="Arial"/>
          <w:sz w:val="22"/>
          <w:szCs w:val="22"/>
        </w:rPr>
      </w:pPr>
      <w:r>
        <w:rPr>
          <w:rFonts w:ascii="Arial" w:hAnsi="Arial" w:cs="Arial"/>
          <w:sz w:val="22"/>
          <w:szCs w:val="22"/>
        </w:rPr>
        <w:t>4</w:t>
      </w:r>
      <w:r w:rsidR="005D5BEB" w:rsidRPr="005D5BEB">
        <w:rPr>
          <w:rFonts w:ascii="Arial" w:hAnsi="Arial" w:cs="Arial"/>
          <w:sz w:val="22"/>
          <w:szCs w:val="22"/>
        </w:rPr>
        <w:t>.</w:t>
      </w:r>
      <w:r w:rsidR="005D5BEB" w:rsidRPr="005D5BEB">
        <w:rPr>
          <w:rFonts w:ascii="Arial" w:hAnsi="Arial" w:cs="Arial"/>
          <w:sz w:val="22"/>
          <w:szCs w:val="22"/>
        </w:rPr>
        <w:tab/>
      </w:r>
      <w:r w:rsidR="005D5BEB" w:rsidRPr="005D5BEB">
        <w:rPr>
          <w:rFonts w:ascii="Arial" w:hAnsi="Arial" w:cs="Arial"/>
          <w:b/>
          <w:sz w:val="22"/>
          <w:szCs w:val="22"/>
        </w:rPr>
        <w:t>Schedule M:</w:t>
      </w:r>
      <w:r w:rsidR="005D5BEB" w:rsidRPr="005D5BEB">
        <w:rPr>
          <w:rFonts w:ascii="Arial" w:hAnsi="Arial" w:cs="Arial"/>
          <w:sz w:val="22"/>
          <w:szCs w:val="22"/>
        </w:rPr>
        <w:t xml:space="preserve">  Provide a copy of your organization’s most recent annual filing of Schedule M (Complaints).</w:t>
      </w:r>
    </w:p>
    <w:p w:rsidR="006A6BD1" w:rsidRDefault="006A6BD1">
      <w:pPr>
        <w:rPr>
          <w:rFonts w:ascii="Arial" w:hAnsi="Arial" w:cs="Arial"/>
          <w:sz w:val="22"/>
          <w:szCs w:val="22"/>
        </w:rPr>
      </w:pPr>
      <w:r>
        <w:rPr>
          <w:rFonts w:ascii="Arial" w:hAnsi="Arial" w:cs="Arial"/>
          <w:sz w:val="22"/>
          <w:szCs w:val="22"/>
        </w:rPr>
        <w:br w:type="page"/>
      </w:r>
    </w:p>
    <w:p w:rsidR="005D5BEB" w:rsidRPr="005D5BEB" w:rsidRDefault="005D5BEB" w:rsidP="006A6BD1">
      <w:pPr>
        <w:tabs>
          <w:tab w:val="left" w:pos="2520"/>
          <w:tab w:val="left" w:pos="3600"/>
          <w:tab w:val="left" w:pos="4320"/>
          <w:tab w:val="left" w:pos="5040"/>
          <w:tab w:val="left" w:pos="5760"/>
          <w:tab w:val="left" w:pos="6480"/>
          <w:tab w:val="left" w:pos="7200"/>
          <w:tab w:val="left" w:pos="7920"/>
          <w:tab w:val="right" w:pos="8640"/>
        </w:tabs>
        <w:ind w:left="360" w:right="-90" w:hanging="360"/>
        <w:rPr>
          <w:rFonts w:ascii="Arial" w:hAnsi="Arial" w:cs="Arial"/>
          <w:sz w:val="22"/>
          <w:szCs w:val="22"/>
        </w:rPr>
      </w:pPr>
    </w:p>
    <w:p w:rsidR="005D5BEB" w:rsidRPr="005D5BEB" w:rsidRDefault="00E54F6F" w:rsidP="006A6BD1">
      <w:pPr>
        <w:tabs>
          <w:tab w:val="right" w:pos="7920"/>
        </w:tabs>
        <w:spacing w:line="360" w:lineRule="auto"/>
        <w:ind w:left="360" w:hanging="360"/>
        <w:rPr>
          <w:rFonts w:ascii="Arial" w:hAnsi="Arial" w:cs="Arial"/>
          <w:sz w:val="22"/>
          <w:szCs w:val="22"/>
        </w:rPr>
      </w:pPr>
      <w:r>
        <w:rPr>
          <w:rFonts w:ascii="Arial" w:hAnsi="Arial" w:cs="Arial"/>
          <w:sz w:val="22"/>
          <w:szCs w:val="22"/>
        </w:rPr>
        <w:t>5</w:t>
      </w:r>
      <w:r w:rsidR="005D5BEB" w:rsidRPr="005D5BEB">
        <w:rPr>
          <w:rFonts w:ascii="Arial" w:hAnsi="Arial" w:cs="Arial"/>
          <w:sz w:val="22"/>
          <w:szCs w:val="22"/>
        </w:rPr>
        <w:t>.</w:t>
      </w:r>
      <w:r w:rsidR="005D5BEB" w:rsidRPr="005D5BEB">
        <w:rPr>
          <w:rFonts w:ascii="Arial" w:hAnsi="Arial" w:cs="Arial"/>
          <w:sz w:val="22"/>
          <w:szCs w:val="22"/>
        </w:rPr>
        <w:tab/>
      </w:r>
      <w:r w:rsidR="005D5BEB" w:rsidRPr="005D5BEB">
        <w:rPr>
          <w:rFonts w:ascii="Arial" w:hAnsi="Arial" w:cs="Arial"/>
          <w:b/>
          <w:sz w:val="22"/>
          <w:szCs w:val="22"/>
        </w:rPr>
        <w:t xml:space="preserve">NYSHIP </w:t>
      </w:r>
      <w:r w:rsidR="008C3129">
        <w:rPr>
          <w:rFonts w:ascii="Arial" w:hAnsi="Arial" w:cs="Arial"/>
          <w:b/>
          <w:sz w:val="22"/>
          <w:szCs w:val="22"/>
        </w:rPr>
        <w:t xml:space="preserve">Dependent </w:t>
      </w:r>
      <w:r w:rsidR="005D5BEB" w:rsidRPr="005D5BEB">
        <w:rPr>
          <w:rFonts w:ascii="Arial" w:hAnsi="Arial" w:cs="Arial"/>
          <w:b/>
          <w:sz w:val="22"/>
          <w:szCs w:val="22"/>
        </w:rPr>
        <w:t>Eligibility Rider</w:t>
      </w:r>
      <w:r w:rsidR="005D5BEB" w:rsidRPr="005D5BEB">
        <w:rPr>
          <w:rFonts w:ascii="Arial" w:hAnsi="Arial" w:cs="Arial"/>
          <w:sz w:val="22"/>
          <w:szCs w:val="22"/>
        </w:rPr>
        <w:t xml:space="preserve">:  Submit a copy of the </w:t>
      </w:r>
      <w:r w:rsidR="005D5BEB" w:rsidRPr="00D77E64">
        <w:rPr>
          <w:rFonts w:ascii="Arial" w:hAnsi="Arial" w:cs="Arial"/>
          <w:i/>
          <w:sz w:val="22"/>
          <w:szCs w:val="22"/>
        </w:rPr>
        <w:t>draft</w:t>
      </w:r>
      <w:r w:rsidR="005D5BEB" w:rsidRPr="005D5BEB">
        <w:rPr>
          <w:rFonts w:ascii="Arial" w:hAnsi="Arial" w:cs="Arial"/>
          <w:sz w:val="22"/>
          <w:szCs w:val="22"/>
        </w:rPr>
        <w:t xml:space="preserve"> NYSHIP </w:t>
      </w:r>
      <w:r w:rsidR="00D77E64">
        <w:rPr>
          <w:rFonts w:ascii="Arial" w:hAnsi="Arial" w:cs="Arial"/>
          <w:sz w:val="22"/>
          <w:szCs w:val="22"/>
        </w:rPr>
        <w:t xml:space="preserve">Dependent </w:t>
      </w:r>
      <w:r w:rsidR="005D5BEB" w:rsidRPr="005D5BEB">
        <w:rPr>
          <w:rFonts w:ascii="Arial" w:hAnsi="Arial" w:cs="Arial"/>
          <w:sz w:val="22"/>
          <w:szCs w:val="22"/>
        </w:rPr>
        <w:t xml:space="preserve">Eligibility Rider your organization will file with the New York State Department of Financial Services (DFS).  The HMO must agree to accept all determinations of eligibility made by the Department, and must provide a rider that includes all NYSHIP dependent eligibility provisions.  A draft NYSHIP Eligibility Rider is included as </w:t>
      </w:r>
      <w:r w:rsidR="00D77E64" w:rsidRPr="00CC6CAE">
        <w:rPr>
          <w:rFonts w:ascii="Arial" w:hAnsi="Arial" w:cs="Arial"/>
          <w:sz w:val="22"/>
          <w:szCs w:val="22"/>
        </w:rPr>
        <w:t>Exhibit II.</w:t>
      </w:r>
      <w:r w:rsidR="005D5BEB" w:rsidRPr="00CC6CAE">
        <w:rPr>
          <w:rFonts w:ascii="Arial" w:hAnsi="Arial" w:cs="Arial"/>
          <w:sz w:val="22"/>
          <w:szCs w:val="22"/>
        </w:rPr>
        <w:t>C “</w:t>
      </w:r>
      <w:r w:rsidR="005D5BEB" w:rsidRPr="005D5BEB">
        <w:rPr>
          <w:rFonts w:ascii="Arial" w:hAnsi="Arial" w:cs="Arial"/>
          <w:sz w:val="22"/>
          <w:szCs w:val="22"/>
        </w:rPr>
        <w:t>201</w:t>
      </w:r>
      <w:r w:rsidR="00D77E64">
        <w:rPr>
          <w:rFonts w:ascii="Arial" w:hAnsi="Arial" w:cs="Arial"/>
          <w:sz w:val="22"/>
          <w:szCs w:val="22"/>
        </w:rPr>
        <w:t>6</w:t>
      </w:r>
      <w:r w:rsidR="005D5BEB" w:rsidRPr="005D5BEB">
        <w:rPr>
          <w:rFonts w:ascii="Arial" w:hAnsi="Arial" w:cs="Arial"/>
          <w:sz w:val="22"/>
          <w:szCs w:val="22"/>
        </w:rPr>
        <w:t xml:space="preserve"> NYSHIP </w:t>
      </w:r>
      <w:r w:rsidR="00D77E64">
        <w:rPr>
          <w:rFonts w:ascii="Arial" w:hAnsi="Arial" w:cs="Arial"/>
          <w:sz w:val="22"/>
          <w:szCs w:val="22"/>
        </w:rPr>
        <w:t xml:space="preserve">Dependent </w:t>
      </w:r>
      <w:r w:rsidR="005D5BEB" w:rsidRPr="005D5BEB">
        <w:rPr>
          <w:rFonts w:ascii="Arial" w:hAnsi="Arial" w:cs="Arial"/>
          <w:sz w:val="22"/>
          <w:szCs w:val="22"/>
        </w:rPr>
        <w:t>Eligibility Rider” and provides the NYSHIP dependent eligibility requirements.  The HMO must include this Rider, approved by the DFS, as part of its proposed benefit package.</w:t>
      </w:r>
    </w:p>
    <w:p w:rsidR="005D5BEB" w:rsidRPr="005D5BEB" w:rsidRDefault="005D5BEB" w:rsidP="005D5BEB">
      <w:pPr>
        <w:tabs>
          <w:tab w:val="left" w:pos="2520"/>
          <w:tab w:val="left" w:pos="3600"/>
          <w:tab w:val="left" w:pos="4320"/>
          <w:tab w:val="left" w:pos="5040"/>
          <w:tab w:val="left" w:pos="5760"/>
          <w:tab w:val="left" w:pos="6480"/>
          <w:tab w:val="left" w:pos="7200"/>
          <w:tab w:val="left" w:pos="7920"/>
          <w:tab w:val="right" w:pos="8640"/>
        </w:tabs>
        <w:ind w:left="1080" w:right="-144" w:hanging="360"/>
        <w:rPr>
          <w:rFonts w:ascii="Arial" w:hAnsi="Arial" w:cs="Arial"/>
          <w:sz w:val="22"/>
          <w:szCs w:val="22"/>
        </w:rPr>
      </w:pPr>
    </w:p>
    <w:p w:rsidR="005D5BEB" w:rsidRPr="005D5BEB" w:rsidRDefault="000420FA" w:rsidP="006A6BD1">
      <w:pPr>
        <w:tabs>
          <w:tab w:val="left" w:pos="360"/>
        </w:tabs>
        <w:spacing w:line="360" w:lineRule="auto"/>
        <w:ind w:left="360" w:hanging="360"/>
        <w:rPr>
          <w:rFonts w:ascii="Arial" w:hAnsi="Arial" w:cs="Arial"/>
          <w:sz w:val="22"/>
          <w:szCs w:val="22"/>
        </w:rPr>
      </w:pPr>
      <w:r>
        <w:rPr>
          <w:rFonts w:ascii="Arial" w:hAnsi="Arial" w:cs="Arial"/>
          <w:sz w:val="22"/>
          <w:szCs w:val="22"/>
        </w:rPr>
        <w:t>6</w:t>
      </w:r>
      <w:r w:rsidR="005D5BEB" w:rsidRPr="005D5BEB">
        <w:rPr>
          <w:rFonts w:ascii="Arial" w:hAnsi="Arial" w:cs="Arial"/>
          <w:sz w:val="22"/>
          <w:szCs w:val="22"/>
        </w:rPr>
        <w:t>.</w:t>
      </w:r>
      <w:r w:rsidR="005D5BEB" w:rsidRPr="005D5BEB">
        <w:rPr>
          <w:rFonts w:ascii="Arial" w:hAnsi="Arial" w:cs="Arial"/>
          <w:sz w:val="22"/>
          <w:szCs w:val="22"/>
        </w:rPr>
        <w:tab/>
        <w:t xml:space="preserve">Submit coverage and benefit documents.  </w:t>
      </w:r>
      <w:r w:rsidR="005D5BEB" w:rsidRPr="005D5BEB">
        <w:rPr>
          <w:rFonts w:ascii="Arial" w:hAnsi="Arial" w:cs="Arial"/>
          <w:sz w:val="22"/>
          <w:szCs w:val="22"/>
          <w:u w:val="single"/>
        </w:rPr>
        <w:t>Note</w:t>
      </w:r>
      <w:r w:rsidR="005D5BEB" w:rsidRPr="005D5BEB">
        <w:rPr>
          <w:rFonts w:ascii="Arial" w:hAnsi="Arial" w:cs="Arial"/>
          <w:sz w:val="22"/>
          <w:szCs w:val="22"/>
        </w:rPr>
        <w:t>:  All PDF documents are to be formatted to allow for document search functionality (e.g., search by word or phrase.)</w:t>
      </w:r>
    </w:p>
    <w:p w:rsidR="005D5BEB" w:rsidRPr="005D5BEB" w:rsidRDefault="005D5BEB" w:rsidP="00D77E64">
      <w:pPr>
        <w:tabs>
          <w:tab w:val="left" w:pos="2520"/>
          <w:tab w:val="left" w:pos="3600"/>
          <w:tab w:val="left" w:pos="4320"/>
          <w:tab w:val="left" w:pos="5040"/>
          <w:tab w:val="left" w:pos="5760"/>
          <w:tab w:val="left" w:pos="6480"/>
          <w:tab w:val="left" w:pos="7200"/>
          <w:tab w:val="left" w:pos="7920"/>
          <w:tab w:val="right" w:pos="8640"/>
        </w:tabs>
        <w:ind w:left="1080" w:right="-144" w:hanging="450"/>
        <w:rPr>
          <w:rFonts w:ascii="Arial" w:hAnsi="Arial" w:cs="Arial"/>
          <w:sz w:val="22"/>
          <w:szCs w:val="22"/>
        </w:rPr>
      </w:pPr>
    </w:p>
    <w:p w:rsidR="005D5BEB" w:rsidRPr="004261A4" w:rsidRDefault="00F458CB"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a.</w:t>
      </w:r>
      <w:r>
        <w:rPr>
          <w:rFonts w:cs="Arial"/>
          <w:b w:val="0"/>
          <w:sz w:val="22"/>
          <w:szCs w:val="22"/>
        </w:rPr>
        <w:tab/>
      </w:r>
      <w:r w:rsidR="005D5BEB" w:rsidRPr="004261A4">
        <w:rPr>
          <w:rFonts w:cs="Arial"/>
          <w:b w:val="0"/>
          <w:sz w:val="22"/>
          <w:szCs w:val="22"/>
        </w:rPr>
        <w:t xml:space="preserve">Certificate of Coverage (for Commercial Plan) </w:t>
      </w:r>
      <w:r w:rsidR="005D5BEB" w:rsidRPr="004261A4">
        <w:rPr>
          <w:rFonts w:cs="Arial"/>
          <w:b w:val="0"/>
          <w:sz w:val="22"/>
          <w:szCs w:val="22"/>
          <w:u w:val="single"/>
        </w:rPr>
        <w:t>and</w:t>
      </w:r>
      <w:r w:rsidR="005D5BEB" w:rsidRPr="004261A4">
        <w:rPr>
          <w:rFonts w:cs="Arial"/>
          <w:b w:val="0"/>
          <w:sz w:val="22"/>
          <w:szCs w:val="22"/>
        </w:rPr>
        <w:t xml:space="preserve"> coverage riders.  The proposed standard contract and riders should be available with prescription drug coverage and without prescription drug coverage.  </w:t>
      </w:r>
      <w:r w:rsidR="005D5BEB" w:rsidRPr="004261A4">
        <w:rPr>
          <w:rFonts w:cs="Arial"/>
          <w:b w:val="0"/>
          <w:sz w:val="22"/>
          <w:szCs w:val="22"/>
          <w:u w:val="single"/>
        </w:rPr>
        <w:t>NOTE</w:t>
      </w:r>
      <w:r w:rsidR="005D5BEB" w:rsidRPr="004261A4">
        <w:rPr>
          <w:rFonts w:cs="Arial"/>
          <w:b w:val="0"/>
          <w:sz w:val="22"/>
          <w:szCs w:val="22"/>
        </w:rPr>
        <w:t xml:space="preserve">:  As stated </w:t>
      </w:r>
      <w:r w:rsidR="005D5BEB" w:rsidRPr="0088221D">
        <w:rPr>
          <w:rFonts w:cs="Arial"/>
          <w:b w:val="0"/>
          <w:sz w:val="22"/>
          <w:szCs w:val="22"/>
        </w:rPr>
        <w:t>in Section IV</w:t>
      </w:r>
      <w:r w:rsidR="00AC2986" w:rsidRPr="0088221D">
        <w:rPr>
          <w:rFonts w:cs="Arial"/>
          <w:b w:val="0"/>
          <w:sz w:val="22"/>
          <w:szCs w:val="22"/>
        </w:rPr>
        <w:t>.</w:t>
      </w:r>
      <w:r w:rsidR="005D5BEB" w:rsidRPr="0088221D">
        <w:rPr>
          <w:rFonts w:cs="Arial"/>
          <w:b w:val="0"/>
          <w:sz w:val="22"/>
          <w:szCs w:val="22"/>
        </w:rPr>
        <w:t>B.</w:t>
      </w:r>
      <w:r w:rsidR="00AC2986" w:rsidRPr="0088221D">
        <w:rPr>
          <w:rFonts w:cs="Arial"/>
          <w:b w:val="0"/>
          <w:sz w:val="22"/>
          <w:szCs w:val="22"/>
        </w:rPr>
        <w:t>1.b.</w:t>
      </w:r>
      <w:r w:rsidR="0088221D">
        <w:rPr>
          <w:rFonts w:cs="Arial"/>
          <w:b w:val="0"/>
          <w:sz w:val="22"/>
          <w:szCs w:val="22"/>
        </w:rPr>
        <w:t xml:space="preserve"> of</w:t>
      </w:r>
      <w:r w:rsidR="005D5BEB" w:rsidRPr="0088221D">
        <w:rPr>
          <w:rFonts w:cs="Arial"/>
          <w:b w:val="0"/>
          <w:sz w:val="22"/>
          <w:szCs w:val="22"/>
        </w:rPr>
        <w:t xml:space="preserve"> the</w:t>
      </w:r>
      <w:r w:rsidR="005D5BEB" w:rsidRPr="004261A4">
        <w:rPr>
          <w:rFonts w:cs="Arial"/>
          <w:b w:val="0"/>
          <w:sz w:val="22"/>
          <w:szCs w:val="22"/>
        </w:rPr>
        <w:t xml:space="preserve"> 201</w:t>
      </w:r>
      <w:r w:rsidR="000D7F09" w:rsidRPr="004261A4">
        <w:rPr>
          <w:rFonts w:cs="Arial"/>
          <w:b w:val="0"/>
          <w:sz w:val="22"/>
          <w:szCs w:val="22"/>
        </w:rPr>
        <w:t>6</w:t>
      </w:r>
      <w:r w:rsidR="005D5BEB" w:rsidRPr="004261A4">
        <w:rPr>
          <w:rFonts w:cs="Arial"/>
          <w:b w:val="0"/>
          <w:sz w:val="22"/>
          <w:szCs w:val="22"/>
        </w:rPr>
        <w:t xml:space="preserve"> </w:t>
      </w:r>
      <w:r w:rsidR="00CC6CAE">
        <w:rPr>
          <w:rFonts w:cs="Arial"/>
          <w:b w:val="0"/>
          <w:sz w:val="22"/>
          <w:szCs w:val="22"/>
        </w:rPr>
        <w:t xml:space="preserve">HMO </w:t>
      </w:r>
      <w:r w:rsidR="005D5BEB" w:rsidRPr="004261A4">
        <w:rPr>
          <w:rFonts w:cs="Arial"/>
          <w:b w:val="0"/>
          <w:sz w:val="22"/>
          <w:szCs w:val="22"/>
        </w:rPr>
        <w:t>Specifications, HMOs may meet the minimum benefit requirements through the use of a standard contract, or through a combination of a standard contract and riders.</w:t>
      </w:r>
    </w:p>
    <w:p w:rsidR="004261A4" w:rsidRPr="004261A4" w:rsidRDefault="004261A4" w:rsidP="006A6BD1">
      <w:pPr>
        <w:pStyle w:val="BodyTextIndent"/>
        <w:tabs>
          <w:tab w:val="left" w:pos="630"/>
        </w:tabs>
        <w:ind w:left="630" w:hanging="270"/>
        <w:rPr>
          <w:rFonts w:cs="Arial"/>
          <w:b w:val="0"/>
          <w:sz w:val="22"/>
          <w:szCs w:val="22"/>
        </w:rPr>
      </w:pPr>
    </w:p>
    <w:p w:rsidR="005D5BEB" w:rsidRPr="004261A4" w:rsidRDefault="00F458CB"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b.</w:t>
      </w:r>
      <w:r>
        <w:rPr>
          <w:rFonts w:cs="Arial"/>
          <w:b w:val="0"/>
          <w:sz w:val="22"/>
          <w:szCs w:val="22"/>
        </w:rPr>
        <w:tab/>
      </w:r>
      <w:r w:rsidR="005D5BEB" w:rsidRPr="004261A4">
        <w:rPr>
          <w:rFonts w:cs="Arial"/>
          <w:b w:val="0"/>
          <w:sz w:val="22"/>
          <w:szCs w:val="22"/>
        </w:rPr>
        <w:t xml:space="preserve">Evidence of Coverage (for Medicare Advantage Plans) </w:t>
      </w:r>
      <w:r w:rsidR="005D5BEB" w:rsidRPr="004261A4">
        <w:rPr>
          <w:rFonts w:cs="Arial"/>
          <w:b w:val="0"/>
          <w:sz w:val="22"/>
          <w:szCs w:val="22"/>
          <w:u w:val="single"/>
        </w:rPr>
        <w:t>and</w:t>
      </w:r>
      <w:r w:rsidR="005D5BEB" w:rsidRPr="004261A4">
        <w:rPr>
          <w:rFonts w:cs="Arial"/>
          <w:b w:val="0"/>
          <w:sz w:val="22"/>
          <w:szCs w:val="22"/>
        </w:rPr>
        <w:t xml:space="preserve"> coverage riders, if offering a Medicare Advantage Plan.  The proposed Medicare standard contract and riders should be available with prescription drug coverage and without prescription drug coverage.</w:t>
      </w:r>
    </w:p>
    <w:p w:rsidR="005D5BEB" w:rsidRPr="004261A4" w:rsidRDefault="005D5BEB" w:rsidP="006A6BD1">
      <w:pPr>
        <w:pStyle w:val="BodyTextIndent"/>
        <w:tabs>
          <w:tab w:val="left" w:pos="630"/>
        </w:tabs>
        <w:ind w:left="630" w:hanging="270"/>
        <w:rPr>
          <w:rFonts w:cs="Arial"/>
          <w:b w:val="0"/>
          <w:sz w:val="22"/>
          <w:szCs w:val="22"/>
        </w:rPr>
      </w:pPr>
    </w:p>
    <w:p w:rsidR="00F458CB" w:rsidRPr="00F458CB" w:rsidRDefault="00F458CB" w:rsidP="006A6BD1">
      <w:pPr>
        <w:pStyle w:val="BodyTextIndent"/>
        <w:numPr>
          <w:ilvl w:val="0"/>
          <w:numId w:val="0"/>
        </w:numPr>
        <w:tabs>
          <w:tab w:val="clear" w:pos="540"/>
          <w:tab w:val="left" w:pos="630"/>
        </w:tabs>
        <w:spacing w:line="360" w:lineRule="auto"/>
        <w:ind w:left="630" w:hanging="270"/>
        <w:rPr>
          <w:rFonts w:cs="Arial"/>
          <w:b w:val="0"/>
          <w:sz w:val="22"/>
          <w:szCs w:val="22"/>
        </w:rPr>
      </w:pPr>
      <w:r w:rsidRPr="006B2AF3">
        <w:rPr>
          <w:rFonts w:cs="Arial"/>
          <w:b w:val="0"/>
          <w:sz w:val="22"/>
          <w:szCs w:val="22"/>
        </w:rPr>
        <w:t>c.</w:t>
      </w:r>
      <w:r w:rsidRPr="006B2AF3">
        <w:rPr>
          <w:rFonts w:cs="Arial"/>
          <w:b w:val="0"/>
          <w:sz w:val="22"/>
          <w:szCs w:val="22"/>
        </w:rPr>
        <w:tab/>
        <w:t xml:space="preserve">Completed </w:t>
      </w:r>
      <w:r w:rsidR="005D5BEB" w:rsidRPr="006B2AF3">
        <w:rPr>
          <w:rFonts w:cs="Arial"/>
          <w:b w:val="0"/>
          <w:sz w:val="22"/>
          <w:szCs w:val="22"/>
        </w:rPr>
        <w:t>Benefit Charts (</w:t>
      </w:r>
      <w:r w:rsidRPr="00CC6CAE">
        <w:rPr>
          <w:rFonts w:cs="Arial"/>
          <w:b w:val="0"/>
          <w:sz w:val="22"/>
          <w:szCs w:val="22"/>
        </w:rPr>
        <w:t>Exhibits III.</w:t>
      </w:r>
      <w:r w:rsidR="00A71AA3" w:rsidRPr="00CC6CAE">
        <w:rPr>
          <w:rFonts w:cs="Arial"/>
          <w:b w:val="0"/>
          <w:sz w:val="22"/>
          <w:szCs w:val="22"/>
        </w:rPr>
        <w:t>B</w:t>
      </w:r>
      <w:r w:rsidR="001C1893">
        <w:rPr>
          <w:rFonts w:cs="Arial"/>
          <w:b w:val="0"/>
          <w:sz w:val="22"/>
          <w:szCs w:val="22"/>
        </w:rPr>
        <w:t>.</w:t>
      </w:r>
      <w:r w:rsidR="006659BC" w:rsidRPr="00CC6CAE">
        <w:rPr>
          <w:rFonts w:cs="Arial"/>
          <w:b w:val="0"/>
          <w:sz w:val="22"/>
          <w:szCs w:val="22"/>
        </w:rPr>
        <w:t>1</w:t>
      </w:r>
      <w:r w:rsidRPr="00CC6CAE">
        <w:rPr>
          <w:rFonts w:cs="Arial"/>
          <w:b w:val="0"/>
          <w:sz w:val="22"/>
          <w:szCs w:val="22"/>
        </w:rPr>
        <w:t xml:space="preserve"> and III.</w:t>
      </w:r>
      <w:r w:rsidR="00A71AA3" w:rsidRPr="00CC6CAE">
        <w:rPr>
          <w:rFonts w:cs="Arial"/>
          <w:b w:val="0"/>
          <w:sz w:val="22"/>
          <w:szCs w:val="22"/>
        </w:rPr>
        <w:t>B</w:t>
      </w:r>
      <w:r w:rsidR="001C1893">
        <w:rPr>
          <w:rFonts w:cs="Arial"/>
          <w:b w:val="0"/>
          <w:sz w:val="22"/>
          <w:szCs w:val="22"/>
        </w:rPr>
        <w:t>.</w:t>
      </w:r>
      <w:r w:rsidR="006659BC" w:rsidRPr="00CC6CAE">
        <w:rPr>
          <w:rFonts w:cs="Arial"/>
          <w:b w:val="0"/>
          <w:sz w:val="22"/>
          <w:szCs w:val="22"/>
        </w:rPr>
        <w:t>2</w:t>
      </w:r>
      <w:r w:rsidR="005D5BEB" w:rsidRPr="00CC6CAE">
        <w:rPr>
          <w:rFonts w:cs="Arial"/>
          <w:b w:val="0"/>
          <w:sz w:val="22"/>
          <w:szCs w:val="22"/>
        </w:rPr>
        <w:t>)</w:t>
      </w:r>
      <w:r w:rsidR="005D5BEB" w:rsidRPr="006B2AF3">
        <w:rPr>
          <w:rFonts w:cs="Arial"/>
          <w:b w:val="0"/>
          <w:sz w:val="22"/>
          <w:szCs w:val="22"/>
        </w:rPr>
        <w:t xml:space="preserve"> for</w:t>
      </w:r>
      <w:r w:rsidR="005D5BEB" w:rsidRPr="00F458CB">
        <w:rPr>
          <w:rFonts w:cs="Arial"/>
          <w:b w:val="0"/>
          <w:sz w:val="22"/>
          <w:szCs w:val="22"/>
        </w:rPr>
        <w:t xml:space="preserve"> both Commercial </w:t>
      </w:r>
      <w:r w:rsidR="005D5BEB" w:rsidRPr="00F458CB">
        <w:rPr>
          <w:rFonts w:cs="Arial"/>
          <w:b w:val="0"/>
          <w:sz w:val="22"/>
          <w:szCs w:val="22"/>
          <w:u w:val="single"/>
        </w:rPr>
        <w:t xml:space="preserve">and </w:t>
      </w:r>
      <w:r w:rsidR="005D5BEB" w:rsidRPr="00F458CB">
        <w:rPr>
          <w:rFonts w:cs="Arial"/>
          <w:b w:val="0"/>
          <w:sz w:val="22"/>
          <w:szCs w:val="22"/>
        </w:rPr>
        <w:t>Medicare Advantage Plans, as applicable</w:t>
      </w:r>
      <w:r w:rsidRPr="00F458CB">
        <w:rPr>
          <w:rFonts w:cs="Arial"/>
          <w:b w:val="0"/>
          <w:sz w:val="22"/>
          <w:szCs w:val="22"/>
        </w:rPr>
        <w:t xml:space="preserve">, </w:t>
      </w:r>
      <w:r w:rsidRPr="00F458CB">
        <w:rPr>
          <w:rFonts w:cs="Arial"/>
          <w:sz w:val="22"/>
          <w:szCs w:val="22"/>
        </w:rPr>
        <w:t>citing where each of the named benefits proposed for 2016 can be found in contract or rider language.  All contracts and/or riders relating to your 2016 benefit offering must be listed.  If there is no additional cost, indicate N/C in Projected Monthly Premium column.  List the cost of the standard contract and riders for each rating region once, reference the citation in all other appropriate areas.</w:t>
      </w:r>
    </w:p>
    <w:p w:rsidR="005D5BEB" w:rsidRPr="004261A4" w:rsidRDefault="005D5BEB" w:rsidP="006A6BD1">
      <w:pPr>
        <w:pStyle w:val="BodyTextIndent"/>
        <w:tabs>
          <w:tab w:val="left" w:pos="630"/>
        </w:tabs>
        <w:ind w:left="630" w:hanging="270"/>
        <w:rPr>
          <w:rFonts w:cs="Arial"/>
          <w:b w:val="0"/>
          <w:sz w:val="22"/>
          <w:szCs w:val="22"/>
        </w:rPr>
      </w:pPr>
    </w:p>
    <w:p w:rsidR="005D5BEB" w:rsidRPr="004B3D7E" w:rsidRDefault="00F458CB"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d.</w:t>
      </w:r>
      <w:r>
        <w:rPr>
          <w:rFonts w:cs="Arial"/>
          <w:b w:val="0"/>
          <w:sz w:val="22"/>
          <w:szCs w:val="22"/>
        </w:rPr>
        <w:tab/>
      </w:r>
      <w:r w:rsidR="005D5BEB" w:rsidRPr="004261A4">
        <w:rPr>
          <w:rFonts w:cs="Arial"/>
          <w:b w:val="0"/>
          <w:sz w:val="22"/>
          <w:szCs w:val="22"/>
        </w:rPr>
        <w:t xml:space="preserve">Choices Page, for both Commercial </w:t>
      </w:r>
      <w:r w:rsidR="005D5BEB" w:rsidRPr="004261A4">
        <w:rPr>
          <w:rFonts w:cs="Arial"/>
          <w:b w:val="0"/>
          <w:sz w:val="22"/>
          <w:szCs w:val="22"/>
          <w:u w:val="single"/>
        </w:rPr>
        <w:t>and</w:t>
      </w:r>
      <w:r w:rsidR="005D5BEB" w:rsidRPr="004261A4">
        <w:rPr>
          <w:rFonts w:cs="Arial"/>
          <w:b w:val="0"/>
          <w:sz w:val="22"/>
          <w:szCs w:val="22"/>
        </w:rPr>
        <w:t xml:space="preserve"> Medicare Advantage Plans, as applicable. Additional information and instructions for accessing and completing the mandatory HMO e-page online will be sent under separate cover. </w:t>
      </w:r>
      <w:r w:rsidR="005D5BEB" w:rsidRPr="004261A4">
        <w:rPr>
          <w:rFonts w:cs="Arial"/>
          <w:b w:val="0"/>
          <w:sz w:val="22"/>
          <w:szCs w:val="22"/>
          <w:u w:val="single"/>
        </w:rPr>
        <w:t>NOTE</w:t>
      </w:r>
      <w:r w:rsidR="005D5BEB" w:rsidRPr="004261A4">
        <w:rPr>
          <w:rFonts w:cs="Arial"/>
          <w:b w:val="0"/>
          <w:sz w:val="22"/>
          <w:szCs w:val="22"/>
        </w:rPr>
        <w:t xml:space="preserve">:  It is expected the HMO e-page will be available on or about </w:t>
      </w:r>
      <w:r w:rsidR="006412A9" w:rsidRPr="004B3D7E">
        <w:rPr>
          <w:rFonts w:cs="Arial"/>
          <w:b w:val="0"/>
          <w:sz w:val="22"/>
          <w:szCs w:val="22"/>
        </w:rPr>
        <w:t>May</w:t>
      </w:r>
      <w:r w:rsidR="005D5BEB" w:rsidRPr="004B3D7E">
        <w:rPr>
          <w:rFonts w:cs="Arial"/>
          <w:b w:val="0"/>
          <w:sz w:val="22"/>
          <w:szCs w:val="22"/>
        </w:rPr>
        <w:t xml:space="preserve"> </w:t>
      </w:r>
      <w:r w:rsidR="004B3D7E" w:rsidRPr="004B3D7E">
        <w:rPr>
          <w:rFonts w:cs="Arial"/>
          <w:b w:val="0"/>
          <w:sz w:val="22"/>
          <w:szCs w:val="22"/>
        </w:rPr>
        <w:t xml:space="preserve">27, </w:t>
      </w:r>
      <w:r w:rsidR="005D5BEB" w:rsidRPr="004B3D7E">
        <w:rPr>
          <w:rFonts w:cs="Arial"/>
          <w:b w:val="0"/>
          <w:sz w:val="22"/>
          <w:szCs w:val="22"/>
        </w:rPr>
        <w:t>201</w:t>
      </w:r>
      <w:r w:rsidR="00CD173D" w:rsidRPr="004B3D7E">
        <w:rPr>
          <w:rFonts w:cs="Arial"/>
          <w:b w:val="0"/>
          <w:sz w:val="22"/>
          <w:szCs w:val="22"/>
        </w:rPr>
        <w:t>5</w:t>
      </w:r>
      <w:r w:rsidR="005D5BEB" w:rsidRPr="004B3D7E">
        <w:rPr>
          <w:rFonts w:cs="Arial"/>
          <w:b w:val="0"/>
          <w:sz w:val="22"/>
          <w:szCs w:val="22"/>
        </w:rPr>
        <w:t>.</w:t>
      </w:r>
      <w:r w:rsidR="006412A9" w:rsidRPr="004B3D7E">
        <w:rPr>
          <w:rFonts w:cs="Arial"/>
          <w:b w:val="0"/>
          <w:sz w:val="22"/>
          <w:szCs w:val="22"/>
        </w:rPr>
        <w:t xml:space="preserve">  HMOs will have one week to complete the HMO e-page.</w:t>
      </w:r>
    </w:p>
    <w:p w:rsidR="005D5BEB" w:rsidRPr="004261A4" w:rsidRDefault="005D5BEB" w:rsidP="006A6BD1">
      <w:pPr>
        <w:pStyle w:val="BodyTextIndent"/>
        <w:tabs>
          <w:tab w:val="left" w:pos="630"/>
        </w:tabs>
        <w:ind w:left="630" w:hanging="270"/>
        <w:rPr>
          <w:rFonts w:cs="Arial"/>
          <w:b w:val="0"/>
          <w:sz w:val="22"/>
          <w:szCs w:val="22"/>
        </w:rPr>
      </w:pPr>
    </w:p>
    <w:p w:rsidR="00114CA9" w:rsidRDefault="008C372F" w:rsidP="004320BD">
      <w:pPr>
        <w:pStyle w:val="BodyTextIndent"/>
        <w:numPr>
          <w:ilvl w:val="0"/>
          <w:numId w:val="0"/>
        </w:numPr>
        <w:tabs>
          <w:tab w:val="clear" w:pos="540"/>
          <w:tab w:val="left" w:pos="630"/>
        </w:tabs>
        <w:spacing w:line="360" w:lineRule="auto"/>
        <w:ind w:left="630" w:hanging="270"/>
        <w:rPr>
          <w:rFonts w:cs="Arial"/>
          <w:sz w:val="22"/>
          <w:szCs w:val="22"/>
        </w:rPr>
      </w:pPr>
      <w:r>
        <w:rPr>
          <w:rFonts w:cs="Arial"/>
          <w:b w:val="0"/>
          <w:sz w:val="22"/>
          <w:szCs w:val="22"/>
        </w:rPr>
        <w:t>e</w:t>
      </w:r>
      <w:r w:rsidR="00F458CB">
        <w:rPr>
          <w:rFonts w:cs="Arial"/>
          <w:b w:val="0"/>
          <w:sz w:val="22"/>
          <w:szCs w:val="22"/>
        </w:rPr>
        <w:t>.</w:t>
      </w:r>
      <w:r w:rsidR="00F458CB">
        <w:rPr>
          <w:rFonts w:cs="Arial"/>
          <w:b w:val="0"/>
          <w:sz w:val="22"/>
          <w:szCs w:val="22"/>
        </w:rPr>
        <w:tab/>
      </w:r>
      <w:r w:rsidR="005D5BEB" w:rsidRPr="004261A4">
        <w:rPr>
          <w:rFonts w:cs="Arial"/>
          <w:b w:val="0"/>
          <w:sz w:val="22"/>
          <w:szCs w:val="22"/>
        </w:rPr>
        <w:t xml:space="preserve">Schedule of Benefits </w:t>
      </w:r>
      <w:r w:rsidR="00F458CB">
        <w:rPr>
          <w:rFonts w:cs="Arial"/>
          <w:b w:val="0"/>
          <w:sz w:val="22"/>
          <w:szCs w:val="22"/>
        </w:rPr>
        <w:t>–</w:t>
      </w:r>
      <w:r w:rsidR="005D5BEB" w:rsidRPr="004261A4">
        <w:rPr>
          <w:rFonts w:cs="Arial"/>
          <w:b w:val="0"/>
          <w:sz w:val="22"/>
          <w:szCs w:val="22"/>
        </w:rPr>
        <w:t xml:space="preserve"> required for Commercial Plan </w:t>
      </w:r>
      <w:r w:rsidR="005D5BEB" w:rsidRPr="004261A4">
        <w:rPr>
          <w:rFonts w:cs="Arial"/>
          <w:b w:val="0"/>
          <w:sz w:val="22"/>
          <w:szCs w:val="22"/>
          <w:u w:val="single"/>
        </w:rPr>
        <w:t>and</w:t>
      </w:r>
      <w:r w:rsidR="005D5BEB" w:rsidRPr="004261A4">
        <w:rPr>
          <w:rFonts w:cs="Arial"/>
          <w:b w:val="0"/>
          <w:sz w:val="22"/>
          <w:szCs w:val="22"/>
        </w:rPr>
        <w:t xml:space="preserve"> Medicare Advantage Plan enrollees, if applicable. NOTE: </w:t>
      </w:r>
      <w:r w:rsidR="00DE7D1A">
        <w:rPr>
          <w:rFonts w:cs="Arial"/>
          <w:b w:val="0"/>
          <w:sz w:val="22"/>
          <w:szCs w:val="22"/>
        </w:rPr>
        <w:t xml:space="preserve">If this is part of your Certificate of Coverage and/or Evidence of Coverage, </w:t>
      </w:r>
      <w:r w:rsidR="008E5A0F">
        <w:rPr>
          <w:rFonts w:cs="Arial"/>
          <w:b w:val="0"/>
          <w:sz w:val="22"/>
          <w:szCs w:val="22"/>
        </w:rPr>
        <w:t>please indicate page numbers where this information can be found.</w:t>
      </w:r>
      <w:r w:rsidR="00114CA9">
        <w:rPr>
          <w:rFonts w:cs="Arial"/>
          <w:sz w:val="22"/>
          <w:szCs w:val="22"/>
        </w:rPr>
        <w:br w:type="page"/>
      </w:r>
    </w:p>
    <w:p w:rsidR="00114CA9" w:rsidRDefault="00114CA9" w:rsidP="00114CA9">
      <w:pPr>
        <w:pStyle w:val="BodyTextIndent"/>
        <w:numPr>
          <w:ilvl w:val="0"/>
          <w:numId w:val="0"/>
        </w:numPr>
        <w:tabs>
          <w:tab w:val="clear" w:pos="540"/>
          <w:tab w:val="left" w:pos="630"/>
        </w:tabs>
        <w:ind w:left="630" w:hanging="270"/>
        <w:rPr>
          <w:rFonts w:cs="Arial"/>
          <w:b w:val="0"/>
          <w:sz w:val="22"/>
          <w:szCs w:val="22"/>
        </w:rPr>
      </w:pPr>
    </w:p>
    <w:p w:rsidR="005D5BEB" w:rsidRPr="00AE0F12" w:rsidRDefault="008C372F"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f</w:t>
      </w:r>
      <w:r w:rsidR="00F458CB">
        <w:rPr>
          <w:rFonts w:cs="Arial"/>
          <w:b w:val="0"/>
          <w:sz w:val="22"/>
          <w:szCs w:val="22"/>
        </w:rPr>
        <w:t>.</w:t>
      </w:r>
      <w:r w:rsidR="00F458CB">
        <w:rPr>
          <w:rFonts w:cs="Arial"/>
          <w:b w:val="0"/>
          <w:sz w:val="22"/>
          <w:szCs w:val="22"/>
        </w:rPr>
        <w:tab/>
      </w:r>
      <w:r w:rsidR="005D5BEB" w:rsidRPr="004261A4">
        <w:rPr>
          <w:rFonts w:cs="Arial"/>
          <w:b w:val="0"/>
          <w:sz w:val="22"/>
          <w:szCs w:val="22"/>
        </w:rPr>
        <w:t>Side by Side Comparison of Benefit Changes 201</w:t>
      </w:r>
      <w:r w:rsidR="00B36C9D">
        <w:rPr>
          <w:rFonts w:cs="Arial"/>
          <w:b w:val="0"/>
          <w:sz w:val="22"/>
          <w:szCs w:val="22"/>
        </w:rPr>
        <w:t>5</w:t>
      </w:r>
      <w:r w:rsidR="005D5BEB" w:rsidRPr="004261A4">
        <w:rPr>
          <w:rFonts w:cs="Arial"/>
          <w:b w:val="0"/>
          <w:sz w:val="22"/>
          <w:szCs w:val="22"/>
        </w:rPr>
        <w:t xml:space="preserve"> to 201</w:t>
      </w:r>
      <w:r w:rsidR="00B36C9D">
        <w:rPr>
          <w:rFonts w:cs="Arial"/>
          <w:b w:val="0"/>
          <w:sz w:val="22"/>
          <w:szCs w:val="22"/>
        </w:rPr>
        <w:t>6</w:t>
      </w:r>
      <w:r w:rsidR="005D5BEB" w:rsidRPr="004261A4">
        <w:rPr>
          <w:rFonts w:cs="Arial"/>
          <w:b w:val="0"/>
          <w:i/>
          <w:sz w:val="22"/>
          <w:szCs w:val="22"/>
        </w:rPr>
        <w:t xml:space="preserve"> </w:t>
      </w:r>
      <w:r w:rsidR="005D5BEB" w:rsidRPr="004261A4">
        <w:rPr>
          <w:rFonts w:cs="Arial"/>
          <w:b w:val="0"/>
          <w:sz w:val="22"/>
          <w:szCs w:val="22"/>
        </w:rPr>
        <w:t>(document must be titled as such) identifying changes from 201</w:t>
      </w:r>
      <w:r w:rsidR="00B36C9D">
        <w:rPr>
          <w:rFonts w:cs="Arial"/>
          <w:b w:val="0"/>
          <w:sz w:val="22"/>
          <w:szCs w:val="22"/>
        </w:rPr>
        <w:t>5</w:t>
      </w:r>
      <w:r w:rsidR="005D5BEB" w:rsidRPr="004261A4">
        <w:rPr>
          <w:rFonts w:cs="Arial"/>
          <w:b w:val="0"/>
          <w:sz w:val="22"/>
          <w:szCs w:val="22"/>
        </w:rPr>
        <w:t xml:space="preserve"> (current year) to 201</w:t>
      </w:r>
      <w:r w:rsidR="00B36C9D">
        <w:rPr>
          <w:rFonts w:cs="Arial"/>
          <w:b w:val="0"/>
          <w:sz w:val="22"/>
          <w:szCs w:val="22"/>
        </w:rPr>
        <w:t>6</w:t>
      </w:r>
      <w:r w:rsidR="005D5BEB" w:rsidRPr="004261A4">
        <w:rPr>
          <w:rFonts w:cs="Arial"/>
          <w:b w:val="0"/>
          <w:sz w:val="22"/>
          <w:szCs w:val="22"/>
        </w:rPr>
        <w:t xml:space="preserve"> (upcoming year) </w:t>
      </w:r>
      <w:r w:rsidR="00F458CB">
        <w:rPr>
          <w:rFonts w:cs="Arial"/>
          <w:b w:val="0"/>
          <w:sz w:val="22"/>
          <w:szCs w:val="22"/>
        </w:rPr>
        <w:t>–</w:t>
      </w:r>
      <w:r w:rsidR="00785D0A">
        <w:rPr>
          <w:rFonts w:cs="Arial"/>
          <w:b w:val="0"/>
          <w:sz w:val="22"/>
          <w:szCs w:val="22"/>
        </w:rPr>
        <w:t>f</w:t>
      </w:r>
      <w:r w:rsidR="005D5BEB" w:rsidRPr="004261A4">
        <w:rPr>
          <w:rFonts w:cs="Arial"/>
          <w:b w:val="0"/>
          <w:sz w:val="22"/>
          <w:szCs w:val="22"/>
        </w:rPr>
        <w:t xml:space="preserve">or Commercial Plan </w:t>
      </w:r>
      <w:r w:rsidR="005D5BEB" w:rsidRPr="004261A4">
        <w:rPr>
          <w:rFonts w:cs="Arial"/>
          <w:b w:val="0"/>
          <w:sz w:val="22"/>
          <w:szCs w:val="22"/>
          <w:u w:val="single"/>
        </w:rPr>
        <w:t>and</w:t>
      </w:r>
      <w:r w:rsidR="005D5BEB" w:rsidRPr="004261A4">
        <w:rPr>
          <w:rFonts w:cs="Arial"/>
          <w:b w:val="0"/>
          <w:sz w:val="22"/>
          <w:szCs w:val="22"/>
        </w:rPr>
        <w:t xml:space="preserve"> Medicare Advantage Plan </w:t>
      </w:r>
      <w:r w:rsidR="0033362B">
        <w:rPr>
          <w:rFonts w:cs="Arial"/>
          <w:b w:val="0"/>
          <w:sz w:val="22"/>
          <w:szCs w:val="22"/>
        </w:rPr>
        <w:t>E</w:t>
      </w:r>
      <w:r w:rsidR="005D5BEB" w:rsidRPr="004261A4">
        <w:rPr>
          <w:rFonts w:cs="Arial"/>
          <w:b w:val="0"/>
          <w:sz w:val="22"/>
          <w:szCs w:val="22"/>
        </w:rPr>
        <w:t xml:space="preserve">nrollees, if applicable.  In the event there are no changes in the benefits offered, the HMO is required to mail an affirmative statement to </w:t>
      </w:r>
      <w:r w:rsidR="0033362B">
        <w:rPr>
          <w:rFonts w:cs="Arial"/>
          <w:b w:val="0"/>
          <w:sz w:val="22"/>
          <w:szCs w:val="22"/>
        </w:rPr>
        <w:t>E</w:t>
      </w:r>
      <w:r w:rsidR="005D5BEB" w:rsidRPr="004261A4">
        <w:rPr>
          <w:rFonts w:cs="Arial"/>
          <w:b w:val="0"/>
          <w:sz w:val="22"/>
          <w:szCs w:val="22"/>
        </w:rPr>
        <w:t>nrollees confirming that there are no changes from the previous year; a copy of the statement of “no change” should be included in this submission, if applicable.</w:t>
      </w:r>
      <w:r w:rsidR="00785D0A">
        <w:rPr>
          <w:rFonts w:cs="Arial"/>
          <w:b w:val="0"/>
          <w:sz w:val="22"/>
          <w:szCs w:val="22"/>
        </w:rPr>
        <w:t xml:space="preserve">  This requirement is </w:t>
      </w:r>
      <w:r w:rsidR="0033362B">
        <w:rPr>
          <w:rFonts w:cs="Arial"/>
          <w:b w:val="0"/>
          <w:sz w:val="22"/>
          <w:szCs w:val="22"/>
        </w:rPr>
        <w:t xml:space="preserve">only </w:t>
      </w:r>
      <w:r w:rsidR="00785D0A">
        <w:rPr>
          <w:rFonts w:cs="Arial"/>
          <w:b w:val="0"/>
          <w:sz w:val="22"/>
          <w:szCs w:val="22"/>
        </w:rPr>
        <w:t>for HMOs that participated in NYSHIP in 2015.</w:t>
      </w:r>
      <w:r w:rsidR="00A56599">
        <w:rPr>
          <w:rFonts w:cs="Arial"/>
          <w:b w:val="0"/>
          <w:sz w:val="22"/>
          <w:szCs w:val="22"/>
        </w:rPr>
        <w:t xml:space="preserve"> (See Exhibit II.F for sample format.)</w:t>
      </w:r>
    </w:p>
    <w:p w:rsidR="005D5BEB" w:rsidRPr="00AE0F12" w:rsidRDefault="005D5BEB" w:rsidP="006A6BD1">
      <w:pPr>
        <w:pStyle w:val="BodyTextIndent"/>
        <w:tabs>
          <w:tab w:val="left" w:pos="630"/>
        </w:tabs>
        <w:ind w:left="630" w:hanging="270"/>
        <w:rPr>
          <w:rFonts w:cs="Arial"/>
          <w:b w:val="0"/>
          <w:sz w:val="22"/>
          <w:szCs w:val="22"/>
        </w:rPr>
      </w:pPr>
    </w:p>
    <w:p w:rsidR="005D5BEB" w:rsidRPr="00AE0F12" w:rsidRDefault="008C372F"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g</w:t>
      </w:r>
      <w:r w:rsidR="00F458CB">
        <w:rPr>
          <w:rFonts w:cs="Arial"/>
          <w:b w:val="0"/>
          <w:sz w:val="22"/>
          <w:szCs w:val="22"/>
        </w:rPr>
        <w:t>.</w:t>
      </w:r>
      <w:r w:rsidR="00F458CB">
        <w:rPr>
          <w:rFonts w:cs="Arial"/>
          <w:b w:val="0"/>
          <w:sz w:val="22"/>
          <w:szCs w:val="22"/>
        </w:rPr>
        <w:tab/>
      </w:r>
      <w:r w:rsidR="005D5BEB" w:rsidRPr="00AE0F12">
        <w:rPr>
          <w:rFonts w:cs="Arial"/>
          <w:b w:val="0"/>
          <w:sz w:val="22"/>
          <w:szCs w:val="22"/>
        </w:rPr>
        <w:t xml:space="preserve"> Listing of Certificate/Group Contract, Riders and/or Amendments (see </w:t>
      </w:r>
      <w:r w:rsidR="005D5BEB" w:rsidRPr="00CC6CAE">
        <w:rPr>
          <w:rFonts w:cs="Arial"/>
          <w:b w:val="0"/>
          <w:sz w:val="22"/>
          <w:szCs w:val="22"/>
        </w:rPr>
        <w:t xml:space="preserve">Exhibit </w:t>
      </w:r>
      <w:r w:rsidR="00BE3BAE" w:rsidRPr="00CC6CAE">
        <w:rPr>
          <w:rFonts w:cs="Arial"/>
          <w:b w:val="0"/>
          <w:sz w:val="22"/>
          <w:szCs w:val="22"/>
        </w:rPr>
        <w:t>II.L</w:t>
      </w:r>
      <w:r w:rsidR="005D5BEB" w:rsidRPr="00CC6CAE">
        <w:rPr>
          <w:rFonts w:cs="Arial"/>
          <w:b w:val="0"/>
          <w:sz w:val="22"/>
          <w:szCs w:val="22"/>
        </w:rPr>
        <w:t xml:space="preserve"> for</w:t>
      </w:r>
      <w:r w:rsidR="005D5BEB" w:rsidRPr="00AE0F12">
        <w:rPr>
          <w:rFonts w:cs="Arial"/>
          <w:b w:val="0"/>
          <w:sz w:val="22"/>
          <w:szCs w:val="22"/>
        </w:rPr>
        <w:t xml:space="preserve"> sample format).  </w:t>
      </w:r>
      <w:r w:rsidR="005D5BEB" w:rsidRPr="00AE0F12">
        <w:rPr>
          <w:rFonts w:cs="Arial"/>
          <w:b w:val="0"/>
          <w:sz w:val="22"/>
          <w:szCs w:val="22"/>
          <w:u w:val="single"/>
        </w:rPr>
        <w:t>Note:</w:t>
      </w:r>
      <w:r w:rsidR="005D5BEB" w:rsidRPr="00AE0F12">
        <w:rPr>
          <w:rFonts w:cs="Arial"/>
          <w:b w:val="0"/>
          <w:sz w:val="22"/>
          <w:szCs w:val="22"/>
        </w:rPr>
        <w:t xml:space="preserve">  Include both Commercial HMO and Medicare Advantage Plan documents.</w:t>
      </w:r>
    </w:p>
    <w:p w:rsidR="005D5BEB" w:rsidRPr="00AE0F12" w:rsidRDefault="005D5BEB" w:rsidP="006A6BD1">
      <w:pPr>
        <w:pStyle w:val="BodyTextIndent"/>
        <w:tabs>
          <w:tab w:val="left" w:pos="630"/>
        </w:tabs>
        <w:ind w:left="630" w:hanging="270"/>
        <w:rPr>
          <w:rFonts w:cs="Arial"/>
          <w:b w:val="0"/>
          <w:sz w:val="22"/>
          <w:szCs w:val="22"/>
        </w:rPr>
      </w:pPr>
    </w:p>
    <w:p w:rsidR="005D5BEB" w:rsidRPr="00AE0F12" w:rsidRDefault="008C372F"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h</w:t>
      </w:r>
      <w:r w:rsidR="00F458CB">
        <w:rPr>
          <w:rFonts w:cs="Arial"/>
          <w:b w:val="0"/>
          <w:sz w:val="22"/>
          <w:szCs w:val="22"/>
        </w:rPr>
        <w:t>.</w:t>
      </w:r>
      <w:r w:rsidR="00F458CB">
        <w:rPr>
          <w:rFonts w:cs="Arial"/>
          <w:b w:val="0"/>
          <w:sz w:val="22"/>
          <w:szCs w:val="22"/>
        </w:rPr>
        <w:tab/>
      </w:r>
      <w:r w:rsidR="005D5BEB" w:rsidRPr="00AE0F12">
        <w:rPr>
          <w:rFonts w:cs="Arial"/>
          <w:b w:val="0"/>
          <w:sz w:val="22"/>
          <w:szCs w:val="22"/>
        </w:rPr>
        <w:t xml:space="preserve">Summary of Benefits and Coverage (SBC):  Submit the Federally required SBC for the </w:t>
      </w:r>
      <w:r w:rsidR="0033362B">
        <w:rPr>
          <w:rFonts w:cs="Arial"/>
          <w:b w:val="0"/>
          <w:sz w:val="22"/>
          <w:szCs w:val="22"/>
        </w:rPr>
        <w:t xml:space="preserve">proposed </w:t>
      </w:r>
      <w:r w:rsidR="005D5BEB" w:rsidRPr="00AE0F12">
        <w:rPr>
          <w:rFonts w:cs="Arial"/>
          <w:b w:val="0"/>
          <w:sz w:val="22"/>
          <w:szCs w:val="22"/>
        </w:rPr>
        <w:t>benefit package offered through NYSHIP.  If the final 201</w:t>
      </w:r>
      <w:r w:rsidR="00AE0F12" w:rsidRPr="00AE0F12">
        <w:rPr>
          <w:rFonts w:cs="Arial"/>
          <w:b w:val="0"/>
          <w:sz w:val="22"/>
          <w:szCs w:val="22"/>
        </w:rPr>
        <w:t>6</w:t>
      </w:r>
      <w:r w:rsidR="005D5BEB" w:rsidRPr="00AE0F12">
        <w:rPr>
          <w:rFonts w:cs="Arial"/>
          <w:b w:val="0"/>
          <w:sz w:val="22"/>
          <w:szCs w:val="22"/>
        </w:rPr>
        <w:t xml:space="preserve"> SBC is not available for inclusion with this submission, please submit a draft version and advise </w:t>
      </w:r>
      <w:r w:rsidR="0033362B">
        <w:rPr>
          <w:rFonts w:cs="Arial"/>
          <w:b w:val="0"/>
          <w:sz w:val="22"/>
          <w:szCs w:val="22"/>
        </w:rPr>
        <w:t xml:space="preserve">when it is </w:t>
      </w:r>
      <w:r w:rsidR="005D5BEB" w:rsidRPr="00AE0F12">
        <w:rPr>
          <w:rFonts w:cs="Arial"/>
          <w:b w:val="0"/>
          <w:sz w:val="22"/>
          <w:szCs w:val="22"/>
        </w:rPr>
        <w:t xml:space="preserve">expected </w:t>
      </w:r>
      <w:r w:rsidR="0033362B">
        <w:rPr>
          <w:rFonts w:cs="Arial"/>
          <w:b w:val="0"/>
          <w:sz w:val="22"/>
          <w:szCs w:val="22"/>
        </w:rPr>
        <w:t xml:space="preserve">to </w:t>
      </w:r>
      <w:r w:rsidR="005D5BEB" w:rsidRPr="00AE0F12">
        <w:rPr>
          <w:rFonts w:cs="Arial"/>
          <w:b w:val="0"/>
          <w:sz w:val="22"/>
          <w:szCs w:val="22"/>
        </w:rPr>
        <w:t>be finalized. A finalized SBC must be submitted as soon as it is available</w:t>
      </w:r>
      <w:r w:rsidR="0033362B">
        <w:rPr>
          <w:rFonts w:cs="Arial"/>
          <w:b w:val="0"/>
          <w:sz w:val="22"/>
          <w:szCs w:val="22"/>
        </w:rPr>
        <w:t>, but no later than October 1, 2015</w:t>
      </w:r>
      <w:r w:rsidR="005D5BEB" w:rsidRPr="00AE0F12">
        <w:rPr>
          <w:rFonts w:cs="Arial"/>
          <w:b w:val="0"/>
          <w:sz w:val="22"/>
          <w:szCs w:val="22"/>
        </w:rPr>
        <w:t>.</w:t>
      </w:r>
    </w:p>
    <w:p w:rsidR="005D5BEB" w:rsidRPr="00AE0F12" w:rsidRDefault="005D5BEB" w:rsidP="006A6BD1">
      <w:pPr>
        <w:pStyle w:val="BodyTextIndent"/>
        <w:tabs>
          <w:tab w:val="left" w:pos="630"/>
        </w:tabs>
        <w:ind w:left="630" w:hanging="270"/>
        <w:rPr>
          <w:rFonts w:cs="Arial"/>
          <w:b w:val="0"/>
          <w:sz w:val="22"/>
          <w:szCs w:val="22"/>
        </w:rPr>
      </w:pPr>
    </w:p>
    <w:p w:rsidR="005D5BEB" w:rsidRPr="00E53883" w:rsidRDefault="008C372F" w:rsidP="006A6BD1">
      <w:pPr>
        <w:pStyle w:val="BodyTextIndent"/>
        <w:numPr>
          <w:ilvl w:val="0"/>
          <w:numId w:val="0"/>
        </w:numPr>
        <w:tabs>
          <w:tab w:val="clear" w:pos="540"/>
          <w:tab w:val="left" w:pos="630"/>
        </w:tabs>
        <w:spacing w:line="360" w:lineRule="auto"/>
        <w:ind w:left="630" w:hanging="270"/>
        <w:rPr>
          <w:rFonts w:cs="Arial"/>
          <w:b w:val="0"/>
          <w:sz w:val="22"/>
          <w:szCs w:val="22"/>
        </w:rPr>
      </w:pPr>
      <w:r>
        <w:rPr>
          <w:rFonts w:cs="Arial"/>
          <w:b w:val="0"/>
          <w:sz w:val="22"/>
          <w:szCs w:val="22"/>
        </w:rPr>
        <w:t>i</w:t>
      </w:r>
      <w:r w:rsidR="00F458CB">
        <w:rPr>
          <w:rFonts w:cs="Arial"/>
          <w:b w:val="0"/>
          <w:sz w:val="22"/>
          <w:szCs w:val="22"/>
        </w:rPr>
        <w:t>.</w:t>
      </w:r>
      <w:r w:rsidR="00F458CB">
        <w:rPr>
          <w:rFonts w:cs="Arial"/>
          <w:b w:val="0"/>
          <w:sz w:val="22"/>
          <w:szCs w:val="22"/>
        </w:rPr>
        <w:tab/>
      </w:r>
      <w:r w:rsidR="005D5BEB" w:rsidRPr="00AE0F12">
        <w:rPr>
          <w:rFonts w:cs="Arial"/>
          <w:b w:val="0"/>
          <w:sz w:val="22"/>
          <w:szCs w:val="22"/>
        </w:rPr>
        <w:t>Additional Communication Materials to Enrollees for 201</w:t>
      </w:r>
      <w:r w:rsidR="00AE0F12" w:rsidRPr="00AE0F12">
        <w:rPr>
          <w:rFonts w:cs="Arial"/>
          <w:b w:val="0"/>
          <w:sz w:val="22"/>
          <w:szCs w:val="22"/>
        </w:rPr>
        <w:t>6</w:t>
      </w:r>
      <w:r w:rsidR="005D5BEB" w:rsidRPr="00AE0F12">
        <w:rPr>
          <w:rFonts w:cs="Arial"/>
          <w:b w:val="0"/>
          <w:sz w:val="22"/>
          <w:szCs w:val="22"/>
        </w:rPr>
        <w:t xml:space="preserve"> – Cover Letters, Optional Marketing Materials.  Refer </w:t>
      </w:r>
      <w:r w:rsidR="005D5BEB" w:rsidRPr="00E53883">
        <w:rPr>
          <w:rFonts w:cs="Arial"/>
          <w:b w:val="0"/>
          <w:sz w:val="22"/>
          <w:szCs w:val="22"/>
        </w:rPr>
        <w:t>to Section IV.D</w:t>
      </w:r>
      <w:r w:rsidR="005D5BEB" w:rsidRPr="00AE0F12">
        <w:rPr>
          <w:rFonts w:cs="Arial"/>
          <w:b w:val="0"/>
          <w:sz w:val="22"/>
          <w:szCs w:val="22"/>
        </w:rPr>
        <w:t xml:space="preserve"> of the 201</w:t>
      </w:r>
      <w:r w:rsidR="00AE0F12" w:rsidRPr="00AE0F12">
        <w:rPr>
          <w:rFonts w:cs="Arial"/>
          <w:b w:val="0"/>
          <w:sz w:val="22"/>
          <w:szCs w:val="22"/>
        </w:rPr>
        <w:t>6</w:t>
      </w:r>
      <w:r w:rsidR="005D5BEB" w:rsidRPr="00AE0F12">
        <w:rPr>
          <w:rFonts w:cs="Arial"/>
          <w:b w:val="0"/>
          <w:sz w:val="22"/>
          <w:szCs w:val="22"/>
        </w:rPr>
        <w:t xml:space="preserve"> Specifications for specific details.  Please note:  To ensure all </w:t>
      </w:r>
      <w:r w:rsidR="000E0FBF">
        <w:rPr>
          <w:rFonts w:cs="Arial"/>
          <w:b w:val="0"/>
          <w:sz w:val="22"/>
          <w:szCs w:val="22"/>
        </w:rPr>
        <w:t>E</w:t>
      </w:r>
      <w:r w:rsidR="005D5BEB" w:rsidRPr="00AE0F12">
        <w:rPr>
          <w:rFonts w:cs="Arial"/>
          <w:b w:val="0"/>
          <w:sz w:val="22"/>
          <w:szCs w:val="22"/>
        </w:rPr>
        <w:t xml:space="preserve">nrollees have plan information prior to the NYSHIP Option Transfer Period, HMOs must submit confirmation to the Department that all Required Communications Materials have been mailed to </w:t>
      </w:r>
      <w:r w:rsidR="000E0FBF">
        <w:rPr>
          <w:rFonts w:cs="Arial"/>
          <w:b w:val="0"/>
          <w:sz w:val="22"/>
          <w:szCs w:val="22"/>
        </w:rPr>
        <w:t>E</w:t>
      </w:r>
      <w:r w:rsidR="005D5BEB" w:rsidRPr="00AE0F12">
        <w:rPr>
          <w:rFonts w:cs="Arial"/>
          <w:b w:val="0"/>
          <w:sz w:val="22"/>
          <w:szCs w:val="22"/>
        </w:rPr>
        <w:t xml:space="preserve">nrollees by </w:t>
      </w:r>
      <w:r w:rsidR="005D5BEB" w:rsidRPr="00E53883">
        <w:rPr>
          <w:rFonts w:cs="Arial"/>
          <w:b w:val="0"/>
          <w:sz w:val="22"/>
          <w:szCs w:val="22"/>
        </w:rPr>
        <w:t>October 21, 201</w:t>
      </w:r>
      <w:r w:rsidR="00C770C0" w:rsidRPr="00E53883">
        <w:rPr>
          <w:rFonts w:cs="Arial"/>
          <w:b w:val="0"/>
          <w:sz w:val="22"/>
          <w:szCs w:val="22"/>
        </w:rPr>
        <w:t>5</w:t>
      </w:r>
      <w:r w:rsidR="005D5BEB" w:rsidRPr="00E53883">
        <w:rPr>
          <w:rFonts w:cs="Arial"/>
          <w:b w:val="0"/>
          <w:sz w:val="22"/>
          <w:szCs w:val="22"/>
        </w:rPr>
        <w:t>.</w:t>
      </w:r>
    </w:p>
    <w:p w:rsidR="006B2AF3" w:rsidRDefault="006B2AF3">
      <w:pPr>
        <w:rPr>
          <w:rFonts w:ascii="Arial" w:hAnsi="Arial" w:cs="Arial"/>
          <w:sz w:val="22"/>
          <w:szCs w:val="22"/>
        </w:rPr>
      </w:pPr>
      <w:r>
        <w:rPr>
          <w:rFonts w:ascii="Arial" w:hAnsi="Arial" w:cs="Arial"/>
          <w:sz w:val="22"/>
          <w:szCs w:val="22"/>
        </w:rPr>
        <w:br w:type="page"/>
      </w:r>
    </w:p>
    <w:p w:rsidR="00114CA9" w:rsidRPr="00114CA9" w:rsidRDefault="00114CA9" w:rsidP="00C770C0">
      <w:pPr>
        <w:ind w:left="1080" w:hanging="1080"/>
        <w:rPr>
          <w:rFonts w:ascii="Arial" w:hAnsi="Arial" w:cs="Arial"/>
          <w:sz w:val="22"/>
          <w:szCs w:val="22"/>
        </w:rPr>
      </w:pPr>
    </w:p>
    <w:p w:rsidR="00F10B07" w:rsidRPr="00C770C0" w:rsidRDefault="00DF5947" w:rsidP="00C770C0">
      <w:pPr>
        <w:ind w:left="1080" w:hanging="1080"/>
        <w:rPr>
          <w:rFonts w:ascii="Arial" w:hAnsi="Arial" w:cs="Arial"/>
          <w:b/>
          <w:sz w:val="22"/>
          <w:szCs w:val="22"/>
          <w:u w:val="single"/>
        </w:rPr>
      </w:pPr>
      <w:r>
        <w:rPr>
          <w:rFonts w:ascii="Arial" w:hAnsi="Arial" w:cs="Arial"/>
          <w:b/>
          <w:sz w:val="22"/>
          <w:szCs w:val="22"/>
          <w:u w:val="single"/>
        </w:rPr>
        <w:t xml:space="preserve">Prescription Drug </w:t>
      </w:r>
      <w:r w:rsidR="00FE4752">
        <w:rPr>
          <w:rFonts w:ascii="Arial" w:hAnsi="Arial" w:cs="Arial"/>
          <w:b/>
          <w:sz w:val="22"/>
          <w:szCs w:val="22"/>
          <w:u w:val="single"/>
        </w:rPr>
        <w:t xml:space="preserve">Benefit </w:t>
      </w:r>
      <w:r>
        <w:rPr>
          <w:rFonts w:ascii="Arial" w:hAnsi="Arial" w:cs="Arial"/>
          <w:b/>
          <w:sz w:val="22"/>
          <w:szCs w:val="22"/>
          <w:u w:val="single"/>
        </w:rPr>
        <w:t>( Commercial Plan)</w:t>
      </w:r>
    </w:p>
    <w:p w:rsidR="00C770C0" w:rsidRPr="00C770C0" w:rsidRDefault="00C770C0" w:rsidP="00C770C0">
      <w:pPr>
        <w:ind w:left="1080" w:hanging="1080"/>
        <w:rPr>
          <w:rFonts w:ascii="Arial" w:hAnsi="Arial" w:cs="Arial"/>
          <w:sz w:val="22"/>
          <w:szCs w:val="22"/>
        </w:rPr>
      </w:pPr>
    </w:p>
    <w:p w:rsidR="00F10B07" w:rsidRPr="00BC231C" w:rsidRDefault="00F10B07" w:rsidP="001C700A">
      <w:pPr>
        <w:spacing w:line="360" w:lineRule="auto"/>
        <w:rPr>
          <w:rFonts w:ascii="Arial" w:hAnsi="Arial" w:cs="Arial"/>
          <w:sz w:val="22"/>
          <w:szCs w:val="22"/>
        </w:rPr>
      </w:pPr>
      <w:r w:rsidRPr="00BC231C">
        <w:rPr>
          <w:rFonts w:ascii="Arial" w:hAnsi="Arial" w:cs="Arial"/>
          <w:sz w:val="22"/>
          <w:szCs w:val="22"/>
        </w:rPr>
        <w:t xml:space="preserve">Provide responses to the following questions regarding your </w:t>
      </w:r>
      <w:r w:rsidR="007D5C19" w:rsidRPr="00BC231C">
        <w:rPr>
          <w:rFonts w:ascii="Arial" w:hAnsi="Arial" w:cs="Arial"/>
          <w:sz w:val="22"/>
          <w:szCs w:val="22"/>
        </w:rPr>
        <w:t xml:space="preserve">Commercial Plan </w:t>
      </w:r>
      <w:r w:rsidRPr="00BC231C">
        <w:rPr>
          <w:rFonts w:ascii="Arial" w:hAnsi="Arial" w:cs="Arial"/>
          <w:sz w:val="22"/>
          <w:szCs w:val="22"/>
        </w:rPr>
        <w:t>prescription drug benefit:</w:t>
      </w:r>
    </w:p>
    <w:p w:rsidR="00F10B07" w:rsidRPr="00C770C0" w:rsidRDefault="00F10B07" w:rsidP="00F10B07">
      <w:pPr>
        <w:ind w:left="360" w:hanging="360"/>
        <w:rPr>
          <w:rFonts w:ascii="Arial" w:hAnsi="Arial" w:cs="Arial"/>
          <w:sz w:val="22"/>
          <w:szCs w:val="22"/>
        </w:rPr>
      </w:pPr>
    </w:p>
    <w:p w:rsidR="00F10B07" w:rsidRPr="00BC231C" w:rsidRDefault="001C700A" w:rsidP="006A6BD1">
      <w:pPr>
        <w:spacing w:line="360" w:lineRule="auto"/>
        <w:ind w:left="360" w:hanging="360"/>
        <w:rPr>
          <w:rFonts w:ascii="Arial" w:hAnsi="Arial" w:cs="Arial"/>
          <w:sz w:val="22"/>
          <w:szCs w:val="22"/>
        </w:rPr>
      </w:pPr>
      <w:r>
        <w:rPr>
          <w:rFonts w:ascii="Arial" w:hAnsi="Arial" w:cs="Arial"/>
          <w:sz w:val="22"/>
          <w:szCs w:val="22"/>
        </w:rPr>
        <w:t>1.</w:t>
      </w:r>
      <w:r w:rsidR="00F10B07" w:rsidRPr="00BC231C">
        <w:rPr>
          <w:rFonts w:ascii="Arial" w:hAnsi="Arial" w:cs="Arial"/>
          <w:b/>
          <w:sz w:val="22"/>
          <w:szCs w:val="22"/>
        </w:rPr>
        <w:tab/>
      </w:r>
      <w:r w:rsidR="00F10B07" w:rsidRPr="00BC231C">
        <w:rPr>
          <w:rFonts w:ascii="Arial" w:hAnsi="Arial" w:cs="Arial"/>
          <w:sz w:val="22"/>
          <w:szCs w:val="22"/>
        </w:rPr>
        <w:t>Complete the following chart as applicable to the prescription drug program proposed for NYSHIP</w:t>
      </w:r>
      <w:r w:rsidR="00687B70" w:rsidRPr="00BC231C">
        <w:rPr>
          <w:rFonts w:ascii="Arial" w:hAnsi="Arial" w:cs="Arial"/>
          <w:sz w:val="22"/>
          <w:szCs w:val="22"/>
        </w:rPr>
        <w:t xml:space="preserve"> using the definitions below</w:t>
      </w:r>
      <w:r w:rsidR="00F10B07" w:rsidRPr="00BC231C">
        <w:rPr>
          <w:rFonts w:ascii="Arial" w:hAnsi="Arial" w:cs="Arial"/>
          <w:sz w:val="22"/>
          <w:szCs w:val="22"/>
        </w:rPr>
        <w:t>:</w:t>
      </w:r>
    </w:p>
    <w:tbl>
      <w:tblPr>
        <w:tblStyle w:val="TableGrid"/>
        <w:tblW w:w="5000" w:type="pct"/>
        <w:tblLook w:val="04A0" w:firstRow="1" w:lastRow="0" w:firstColumn="1" w:lastColumn="0" w:noHBand="0" w:noVBand="1"/>
      </w:tblPr>
      <w:tblGrid>
        <w:gridCol w:w="1563"/>
        <w:gridCol w:w="1491"/>
        <w:gridCol w:w="219"/>
        <w:gridCol w:w="1265"/>
        <w:gridCol w:w="110"/>
        <w:gridCol w:w="298"/>
        <w:gridCol w:w="1217"/>
        <w:gridCol w:w="199"/>
        <w:gridCol w:w="1061"/>
        <w:gridCol w:w="515"/>
        <w:gridCol w:w="750"/>
        <w:gridCol w:w="1176"/>
      </w:tblGrid>
      <w:tr w:rsidR="00FD2D45" w:rsidRPr="00BC231C" w:rsidTr="00C76D18">
        <w:tc>
          <w:tcPr>
            <w:tcW w:w="5000" w:type="pct"/>
            <w:gridSpan w:val="12"/>
            <w:vAlign w:val="center"/>
          </w:tcPr>
          <w:p w:rsidR="00FD2D45" w:rsidRPr="0003514F" w:rsidRDefault="00FD2D45" w:rsidP="009C2F34">
            <w:pPr>
              <w:jc w:val="center"/>
              <w:rPr>
                <w:rFonts w:ascii="Arial" w:hAnsi="Arial" w:cs="Arial"/>
                <w:b/>
              </w:rPr>
            </w:pPr>
            <w:r w:rsidRPr="0003514F">
              <w:rPr>
                <w:rFonts w:ascii="Arial" w:hAnsi="Arial" w:cs="Arial"/>
                <w:b/>
              </w:rPr>
              <w:t xml:space="preserve">Formulary </w:t>
            </w:r>
            <w:r w:rsidRPr="0003514F">
              <w:rPr>
                <w:rFonts w:ascii="Arial" w:hAnsi="Arial" w:cs="Arial"/>
                <w:b/>
                <w:i/>
              </w:rPr>
              <w:t>(indicate using X in appropriate category)</w:t>
            </w:r>
          </w:p>
        </w:tc>
      </w:tr>
      <w:tr w:rsidR="00D036C4" w:rsidRPr="00BC231C" w:rsidTr="00C76D18">
        <w:trPr>
          <w:trHeight w:val="346"/>
        </w:trPr>
        <w:tc>
          <w:tcPr>
            <w:tcW w:w="2507" w:type="pct"/>
            <w:gridSpan w:val="6"/>
            <w:vAlign w:val="center"/>
          </w:tcPr>
          <w:p w:rsidR="00D036C4" w:rsidRPr="0003514F" w:rsidRDefault="00D036C4" w:rsidP="00D036C4">
            <w:pPr>
              <w:spacing w:after="120"/>
              <w:ind w:left="-86"/>
              <w:jc w:val="center"/>
              <w:rPr>
                <w:rFonts w:ascii="Arial" w:hAnsi="Arial" w:cs="Arial"/>
              </w:rPr>
            </w:pPr>
            <w:r w:rsidRPr="0003514F">
              <w:rPr>
                <w:rFonts w:ascii="Arial" w:hAnsi="Arial" w:cs="Arial"/>
              </w:rPr>
              <w:t>Open or Incented</w:t>
            </w:r>
            <w:r w:rsidRPr="00605737">
              <w:rPr>
                <w:rFonts w:ascii="Arial" w:hAnsi="Arial" w:cs="Arial"/>
                <w:vertAlign w:val="superscript"/>
              </w:rPr>
              <w:t>(1)</w:t>
            </w:r>
          </w:p>
        </w:tc>
        <w:tc>
          <w:tcPr>
            <w:tcW w:w="2493" w:type="pct"/>
            <w:gridSpan w:val="6"/>
            <w:vAlign w:val="center"/>
          </w:tcPr>
          <w:p w:rsidR="00D036C4" w:rsidRPr="0003514F" w:rsidRDefault="00D036C4" w:rsidP="009C2F34">
            <w:pPr>
              <w:spacing w:after="120"/>
              <w:ind w:left="-86"/>
              <w:jc w:val="center"/>
              <w:rPr>
                <w:rFonts w:ascii="Arial" w:hAnsi="Arial" w:cs="Arial"/>
              </w:rPr>
            </w:pPr>
            <w:r w:rsidRPr="0003514F">
              <w:rPr>
                <w:rFonts w:ascii="Arial" w:hAnsi="Arial" w:cs="Arial"/>
              </w:rPr>
              <w:t>Closed</w:t>
            </w:r>
            <w:r>
              <w:rPr>
                <w:rFonts w:ascii="Arial" w:hAnsi="Arial" w:cs="Arial"/>
                <w:vertAlign w:val="superscript"/>
              </w:rPr>
              <w:t>(2</w:t>
            </w:r>
            <w:r w:rsidRPr="00605737">
              <w:rPr>
                <w:rFonts w:ascii="Arial" w:hAnsi="Arial" w:cs="Arial"/>
                <w:vertAlign w:val="superscript"/>
              </w:rPr>
              <w:t>)</w:t>
            </w:r>
          </w:p>
        </w:tc>
      </w:tr>
      <w:tr w:rsidR="00D036C4" w:rsidRPr="00BC231C" w:rsidTr="00C76D18">
        <w:tc>
          <w:tcPr>
            <w:tcW w:w="2507" w:type="pct"/>
            <w:gridSpan w:val="6"/>
          </w:tcPr>
          <w:p w:rsidR="00D036C4" w:rsidRPr="0003514F" w:rsidRDefault="00D036C4" w:rsidP="009C2F34">
            <w:pPr>
              <w:spacing w:after="120"/>
              <w:ind w:left="-86"/>
              <w:rPr>
                <w:rFonts w:ascii="Arial" w:hAnsi="Arial" w:cs="Arial"/>
                <w:b/>
              </w:rPr>
            </w:pPr>
          </w:p>
        </w:tc>
        <w:tc>
          <w:tcPr>
            <w:tcW w:w="2493" w:type="pct"/>
            <w:gridSpan w:val="6"/>
          </w:tcPr>
          <w:p w:rsidR="00D036C4" w:rsidRPr="0003514F" w:rsidRDefault="00D036C4" w:rsidP="009C2F34">
            <w:pPr>
              <w:spacing w:after="120"/>
              <w:ind w:left="-86"/>
              <w:rPr>
                <w:rFonts w:ascii="Arial" w:hAnsi="Arial" w:cs="Arial"/>
                <w:b/>
              </w:rPr>
            </w:pPr>
          </w:p>
        </w:tc>
      </w:tr>
      <w:tr w:rsidR="00FD2D45" w:rsidRPr="00BC231C" w:rsidTr="00C76D18">
        <w:tc>
          <w:tcPr>
            <w:tcW w:w="5000" w:type="pct"/>
            <w:gridSpan w:val="12"/>
            <w:vAlign w:val="center"/>
          </w:tcPr>
          <w:p w:rsidR="00FD2D45" w:rsidRPr="0003514F" w:rsidRDefault="00FD2D45" w:rsidP="00902CC0">
            <w:pPr>
              <w:ind w:right="-108"/>
              <w:jc w:val="center"/>
              <w:rPr>
                <w:rFonts w:ascii="Arial" w:hAnsi="Arial" w:cs="Arial"/>
              </w:rPr>
            </w:pPr>
            <w:r w:rsidRPr="0003514F">
              <w:rPr>
                <w:rFonts w:ascii="Arial" w:hAnsi="Arial" w:cs="Arial"/>
                <w:b/>
              </w:rPr>
              <w:t>Copayments for 30 day supply and 31-90 day supply</w:t>
            </w:r>
          </w:p>
        </w:tc>
      </w:tr>
      <w:tr w:rsidR="0003514F" w:rsidRPr="0003514F" w:rsidTr="00C76D18">
        <w:trPr>
          <w:trHeight w:val="683"/>
        </w:trPr>
        <w:tc>
          <w:tcPr>
            <w:tcW w:w="1548" w:type="pct"/>
            <w:gridSpan w:val="2"/>
            <w:vAlign w:val="center"/>
          </w:tcPr>
          <w:p w:rsidR="001846CB" w:rsidRPr="0003514F" w:rsidRDefault="00704BA3" w:rsidP="001C700A">
            <w:pPr>
              <w:rPr>
                <w:rFonts w:ascii="Arial" w:hAnsi="Arial" w:cs="Arial"/>
              </w:rPr>
            </w:pPr>
            <w:r>
              <w:rPr>
                <w:rFonts w:ascii="Arial" w:hAnsi="Arial" w:cs="Arial"/>
              </w:rPr>
              <w:t>If not available at specific pharmacy type put a “N/A” in appropriate box</w:t>
            </w:r>
          </w:p>
        </w:tc>
        <w:tc>
          <w:tcPr>
            <w:tcW w:w="808" w:type="pct"/>
            <w:gridSpan w:val="3"/>
            <w:vAlign w:val="center"/>
          </w:tcPr>
          <w:p w:rsidR="001846CB" w:rsidRPr="0003514F" w:rsidRDefault="001846CB" w:rsidP="009C2F34">
            <w:pPr>
              <w:ind w:right="72"/>
              <w:jc w:val="center"/>
              <w:rPr>
                <w:rFonts w:ascii="Arial" w:hAnsi="Arial" w:cs="Arial"/>
              </w:rPr>
            </w:pPr>
            <w:r w:rsidRPr="0003514F">
              <w:rPr>
                <w:rFonts w:ascii="Arial" w:hAnsi="Arial" w:cs="Arial"/>
              </w:rPr>
              <w:t>Retail Acute</w:t>
            </w:r>
          </w:p>
        </w:tc>
        <w:tc>
          <w:tcPr>
            <w:tcW w:w="869" w:type="pct"/>
            <w:gridSpan w:val="3"/>
            <w:vAlign w:val="center"/>
          </w:tcPr>
          <w:p w:rsidR="001846CB" w:rsidRPr="0003514F" w:rsidRDefault="001846CB" w:rsidP="009C2F34">
            <w:pPr>
              <w:ind w:right="72"/>
              <w:jc w:val="center"/>
              <w:rPr>
                <w:rFonts w:ascii="Arial" w:hAnsi="Arial" w:cs="Arial"/>
              </w:rPr>
            </w:pPr>
            <w:r w:rsidRPr="0003514F">
              <w:rPr>
                <w:rFonts w:ascii="Arial" w:hAnsi="Arial" w:cs="Arial"/>
              </w:rPr>
              <w:t>Retail Maintenance</w:t>
            </w:r>
          </w:p>
        </w:tc>
        <w:tc>
          <w:tcPr>
            <w:tcW w:w="799" w:type="pct"/>
            <w:gridSpan w:val="2"/>
            <w:vAlign w:val="center"/>
          </w:tcPr>
          <w:p w:rsidR="001846CB" w:rsidRPr="0003514F" w:rsidRDefault="001846CB" w:rsidP="009C2F34">
            <w:pPr>
              <w:ind w:right="72"/>
              <w:jc w:val="center"/>
              <w:rPr>
                <w:rFonts w:ascii="Arial" w:hAnsi="Arial" w:cs="Arial"/>
              </w:rPr>
            </w:pPr>
            <w:r w:rsidRPr="0003514F">
              <w:rPr>
                <w:rFonts w:ascii="Arial" w:hAnsi="Arial" w:cs="Arial"/>
              </w:rPr>
              <w:t>Mail Order</w:t>
            </w:r>
          </w:p>
        </w:tc>
        <w:tc>
          <w:tcPr>
            <w:tcW w:w="976" w:type="pct"/>
            <w:gridSpan w:val="2"/>
            <w:vAlign w:val="center"/>
          </w:tcPr>
          <w:p w:rsidR="001846CB" w:rsidRPr="0003514F" w:rsidRDefault="001846CB" w:rsidP="00F91CD9">
            <w:pPr>
              <w:jc w:val="center"/>
              <w:rPr>
                <w:rFonts w:ascii="Arial" w:hAnsi="Arial" w:cs="Arial"/>
              </w:rPr>
            </w:pPr>
            <w:r w:rsidRPr="0003514F">
              <w:rPr>
                <w:rFonts w:ascii="Arial" w:hAnsi="Arial" w:cs="Arial"/>
              </w:rPr>
              <w:t>Specialty</w:t>
            </w:r>
            <w:r w:rsidR="00F91CD9">
              <w:rPr>
                <w:rFonts w:ascii="Arial" w:hAnsi="Arial" w:cs="Arial"/>
              </w:rPr>
              <w:t xml:space="preserve"> </w:t>
            </w:r>
            <w:r w:rsidRPr="0003514F">
              <w:rPr>
                <w:rFonts w:ascii="Arial" w:hAnsi="Arial" w:cs="Arial"/>
              </w:rPr>
              <w:t>Pharmacy</w:t>
            </w:r>
          </w:p>
        </w:tc>
      </w:tr>
      <w:tr w:rsidR="00F76767" w:rsidRPr="0003514F" w:rsidTr="00C76D18">
        <w:trPr>
          <w:trHeight w:val="314"/>
        </w:trPr>
        <w:tc>
          <w:tcPr>
            <w:tcW w:w="5000" w:type="pct"/>
            <w:gridSpan w:val="12"/>
            <w:vAlign w:val="center"/>
          </w:tcPr>
          <w:p w:rsidR="00F76767" w:rsidRPr="0003514F" w:rsidRDefault="00F76767" w:rsidP="00C76D18">
            <w:pPr>
              <w:spacing w:after="200" w:line="276" w:lineRule="auto"/>
              <w:ind w:left="270"/>
              <w:rPr>
                <w:rFonts w:ascii="Arial" w:hAnsi="Arial" w:cs="Arial"/>
              </w:rPr>
            </w:pPr>
            <w:r w:rsidRPr="0003514F">
              <w:rPr>
                <w:rFonts w:ascii="Arial" w:hAnsi="Arial" w:cs="Arial"/>
                <w:b/>
              </w:rPr>
              <w:t>30 Day Supply</w:t>
            </w:r>
          </w:p>
        </w:tc>
      </w:tr>
      <w:tr w:rsidR="003D6F6C" w:rsidRPr="0003514F" w:rsidTr="00C76D18">
        <w:trPr>
          <w:trHeight w:val="383"/>
        </w:trPr>
        <w:tc>
          <w:tcPr>
            <w:tcW w:w="1548" w:type="pct"/>
            <w:gridSpan w:val="2"/>
            <w:vAlign w:val="center"/>
          </w:tcPr>
          <w:p w:rsidR="003D6F6C" w:rsidRPr="0003514F" w:rsidRDefault="00407A29" w:rsidP="00407A29">
            <w:pPr>
              <w:tabs>
                <w:tab w:val="left" w:pos="1740"/>
                <w:tab w:val="left" w:pos="2610"/>
              </w:tabs>
              <w:jc w:val="right"/>
              <w:rPr>
                <w:rFonts w:ascii="Arial" w:hAnsi="Arial" w:cs="Arial"/>
              </w:rPr>
            </w:pPr>
            <w:r>
              <w:rPr>
                <w:rFonts w:ascii="Arial" w:hAnsi="Arial" w:cs="Arial"/>
              </w:rPr>
              <w:t>Generic</w:t>
            </w:r>
          </w:p>
        </w:tc>
        <w:tc>
          <w:tcPr>
            <w:tcW w:w="808" w:type="pct"/>
            <w:gridSpan w:val="3"/>
          </w:tcPr>
          <w:p w:rsidR="003D6F6C" w:rsidRPr="0003514F" w:rsidRDefault="003D6F6C" w:rsidP="00281EC7">
            <w:pPr>
              <w:spacing w:after="200" w:line="276" w:lineRule="auto"/>
              <w:ind w:right="79"/>
              <w:rPr>
                <w:rFonts w:ascii="Arial" w:hAnsi="Arial" w:cs="Arial"/>
              </w:rPr>
            </w:pPr>
          </w:p>
        </w:tc>
        <w:tc>
          <w:tcPr>
            <w:tcW w:w="869" w:type="pct"/>
            <w:gridSpan w:val="3"/>
          </w:tcPr>
          <w:p w:rsidR="003D6F6C" w:rsidRPr="0003514F" w:rsidRDefault="003D6F6C" w:rsidP="00281EC7">
            <w:pPr>
              <w:spacing w:after="200" w:line="276" w:lineRule="auto"/>
              <w:ind w:right="79"/>
              <w:rPr>
                <w:rFonts w:ascii="Arial" w:hAnsi="Arial" w:cs="Arial"/>
              </w:rPr>
            </w:pPr>
          </w:p>
        </w:tc>
        <w:tc>
          <w:tcPr>
            <w:tcW w:w="799" w:type="pct"/>
            <w:gridSpan w:val="2"/>
          </w:tcPr>
          <w:p w:rsidR="003D6F6C" w:rsidRPr="0003514F" w:rsidRDefault="003D6F6C" w:rsidP="00281EC7">
            <w:pPr>
              <w:spacing w:after="200" w:line="276" w:lineRule="auto"/>
              <w:ind w:right="79"/>
              <w:rPr>
                <w:rFonts w:ascii="Arial" w:hAnsi="Arial" w:cs="Arial"/>
              </w:rPr>
            </w:pPr>
          </w:p>
        </w:tc>
        <w:tc>
          <w:tcPr>
            <w:tcW w:w="976" w:type="pct"/>
            <w:gridSpan w:val="2"/>
          </w:tcPr>
          <w:p w:rsidR="003D6F6C" w:rsidRPr="0003514F" w:rsidRDefault="003D6F6C" w:rsidP="00281EC7">
            <w:pPr>
              <w:spacing w:after="200" w:line="276" w:lineRule="auto"/>
              <w:rPr>
                <w:rFonts w:ascii="Arial" w:hAnsi="Arial" w:cs="Arial"/>
              </w:rPr>
            </w:pPr>
          </w:p>
        </w:tc>
      </w:tr>
      <w:tr w:rsidR="003D6F6C" w:rsidRPr="0003514F" w:rsidTr="00C76D18">
        <w:trPr>
          <w:trHeight w:val="375"/>
        </w:trPr>
        <w:tc>
          <w:tcPr>
            <w:tcW w:w="1548" w:type="pct"/>
            <w:gridSpan w:val="2"/>
            <w:vAlign w:val="center"/>
          </w:tcPr>
          <w:p w:rsidR="003D6F6C" w:rsidRPr="0003514F" w:rsidRDefault="00407A29" w:rsidP="00407A29">
            <w:pPr>
              <w:spacing w:before="120"/>
              <w:jc w:val="right"/>
              <w:rPr>
                <w:rFonts w:ascii="Arial" w:hAnsi="Arial" w:cs="Arial"/>
              </w:rPr>
            </w:pPr>
            <w:r>
              <w:rPr>
                <w:rFonts w:ascii="Arial" w:hAnsi="Arial" w:cs="Arial"/>
              </w:rPr>
              <w:t>Preferred Brand</w:t>
            </w:r>
          </w:p>
        </w:tc>
        <w:tc>
          <w:tcPr>
            <w:tcW w:w="808" w:type="pct"/>
            <w:gridSpan w:val="3"/>
          </w:tcPr>
          <w:p w:rsidR="003D6F6C" w:rsidRPr="0003514F" w:rsidRDefault="003D6F6C" w:rsidP="00281EC7">
            <w:pPr>
              <w:spacing w:after="200" w:line="276" w:lineRule="auto"/>
              <w:ind w:right="79"/>
              <w:rPr>
                <w:rFonts w:ascii="Arial" w:hAnsi="Arial" w:cs="Arial"/>
                <w:highlight w:val="yellow"/>
              </w:rPr>
            </w:pPr>
          </w:p>
        </w:tc>
        <w:tc>
          <w:tcPr>
            <w:tcW w:w="869" w:type="pct"/>
            <w:gridSpan w:val="3"/>
          </w:tcPr>
          <w:p w:rsidR="003D6F6C" w:rsidRPr="0003514F" w:rsidRDefault="003D6F6C" w:rsidP="00281EC7">
            <w:pPr>
              <w:spacing w:after="200" w:line="276" w:lineRule="auto"/>
              <w:ind w:right="79"/>
              <w:rPr>
                <w:rFonts w:ascii="Arial" w:hAnsi="Arial" w:cs="Arial"/>
                <w:highlight w:val="yellow"/>
              </w:rPr>
            </w:pPr>
          </w:p>
        </w:tc>
        <w:tc>
          <w:tcPr>
            <w:tcW w:w="799" w:type="pct"/>
            <w:gridSpan w:val="2"/>
          </w:tcPr>
          <w:p w:rsidR="003D6F6C" w:rsidRPr="0003514F" w:rsidRDefault="003D6F6C" w:rsidP="00281EC7">
            <w:pPr>
              <w:spacing w:after="200" w:line="276" w:lineRule="auto"/>
              <w:ind w:right="79"/>
              <w:rPr>
                <w:rFonts w:ascii="Arial" w:hAnsi="Arial" w:cs="Arial"/>
                <w:highlight w:val="yellow"/>
              </w:rPr>
            </w:pPr>
          </w:p>
        </w:tc>
        <w:tc>
          <w:tcPr>
            <w:tcW w:w="976" w:type="pct"/>
            <w:gridSpan w:val="2"/>
          </w:tcPr>
          <w:p w:rsidR="003D6F6C" w:rsidRPr="0003514F" w:rsidRDefault="003D6F6C" w:rsidP="00281EC7">
            <w:pPr>
              <w:spacing w:after="200" w:line="276" w:lineRule="auto"/>
              <w:rPr>
                <w:rFonts w:ascii="Arial" w:hAnsi="Arial" w:cs="Arial"/>
                <w:highlight w:val="yellow"/>
              </w:rPr>
            </w:pPr>
          </w:p>
        </w:tc>
      </w:tr>
      <w:tr w:rsidR="003D6F6C" w:rsidRPr="0003514F" w:rsidTr="00C76D18">
        <w:trPr>
          <w:trHeight w:val="375"/>
        </w:trPr>
        <w:tc>
          <w:tcPr>
            <w:tcW w:w="1548" w:type="pct"/>
            <w:gridSpan w:val="2"/>
            <w:vAlign w:val="bottom"/>
          </w:tcPr>
          <w:p w:rsidR="003D6F6C" w:rsidRPr="0003514F" w:rsidRDefault="00407A29" w:rsidP="00407A29">
            <w:pPr>
              <w:jc w:val="right"/>
              <w:rPr>
                <w:rFonts w:ascii="Arial" w:hAnsi="Arial" w:cs="Arial"/>
              </w:rPr>
            </w:pPr>
            <w:r>
              <w:rPr>
                <w:rFonts w:ascii="Arial" w:hAnsi="Arial" w:cs="Arial"/>
              </w:rPr>
              <w:t>Non-Preferred</w:t>
            </w:r>
          </w:p>
        </w:tc>
        <w:tc>
          <w:tcPr>
            <w:tcW w:w="808" w:type="pct"/>
            <w:gridSpan w:val="3"/>
          </w:tcPr>
          <w:p w:rsidR="003D6F6C" w:rsidRPr="0003514F" w:rsidRDefault="003D6F6C" w:rsidP="00281EC7">
            <w:pPr>
              <w:spacing w:after="200" w:line="276" w:lineRule="auto"/>
              <w:ind w:right="79"/>
              <w:rPr>
                <w:rFonts w:ascii="Arial" w:hAnsi="Arial" w:cs="Arial"/>
                <w:highlight w:val="yellow"/>
              </w:rPr>
            </w:pPr>
          </w:p>
        </w:tc>
        <w:tc>
          <w:tcPr>
            <w:tcW w:w="869" w:type="pct"/>
            <w:gridSpan w:val="3"/>
          </w:tcPr>
          <w:p w:rsidR="003D6F6C" w:rsidRPr="0003514F" w:rsidRDefault="003D6F6C" w:rsidP="00281EC7">
            <w:pPr>
              <w:spacing w:after="200" w:line="276" w:lineRule="auto"/>
              <w:ind w:right="79"/>
              <w:rPr>
                <w:rFonts w:ascii="Arial" w:hAnsi="Arial" w:cs="Arial"/>
                <w:highlight w:val="yellow"/>
              </w:rPr>
            </w:pPr>
          </w:p>
        </w:tc>
        <w:tc>
          <w:tcPr>
            <w:tcW w:w="799" w:type="pct"/>
            <w:gridSpan w:val="2"/>
          </w:tcPr>
          <w:p w:rsidR="003D6F6C" w:rsidRPr="0003514F" w:rsidRDefault="003D6F6C" w:rsidP="00281EC7">
            <w:pPr>
              <w:spacing w:after="200" w:line="276" w:lineRule="auto"/>
              <w:ind w:right="79"/>
              <w:rPr>
                <w:rFonts w:ascii="Arial" w:hAnsi="Arial" w:cs="Arial"/>
                <w:highlight w:val="yellow"/>
              </w:rPr>
            </w:pPr>
          </w:p>
        </w:tc>
        <w:tc>
          <w:tcPr>
            <w:tcW w:w="976" w:type="pct"/>
            <w:gridSpan w:val="2"/>
          </w:tcPr>
          <w:p w:rsidR="003D6F6C" w:rsidRPr="0003514F" w:rsidRDefault="003D6F6C" w:rsidP="00281EC7">
            <w:pPr>
              <w:spacing w:after="200" w:line="276" w:lineRule="auto"/>
              <w:rPr>
                <w:rFonts w:ascii="Arial" w:hAnsi="Arial" w:cs="Arial"/>
                <w:highlight w:val="yellow"/>
              </w:rPr>
            </w:pPr>
          </w:p>
        </w:tc>
      </w:tr>
      <w:tr w:rsidR="003D6F6C" w:rsidRPr="0003514F" w:rsidTr="00C76D18">
        <w:trPr>
          <w:trHeight w:val="134"/>
        </w:trPr>
        <w:tc>
          <w:tcPr>
            <w:tcW w:w="1548" w:type="pct"/>
            <w:gridSpan w:val="2"/>
            <w:vAlign w:val="center"/>
          </w:tcPr>
          <w:p w:rsidR="003D6F6C" w:rsidRPr="0003514F" w:rsidRDefault="003D6F6C" w:rsidP="00407A29">
            <w:pPr>
              <w:jc w:val="right"/>
              <w:rPr>
                <w:rFonts w:ascii="Arial" w:hAnsi="Arial" w:cs="Arial"/>
              </w:rPr>
            </w:pPr>
            <w:r w:rsidRPr="0003514F">
              <w:rPr>
                <w:rFonts w:ascii="Arial" w:hAnsi="Arial" w:cs="Arial"/>
              </w:rPr>
              <w:t>Specialty</w:t>
            </w:r>
          </w:p>
        </w:tc>
        <w:tc>
          <w:tcPr>
            <w:tcW w:w="808" w:type="pct"/>
            <w:gridSpan w:val="3"/>
          </w:tcPr>
          <w:p w:rsidR="003D6F6C" w:rsidRPr="0003514F" w:rsidRDefault="003D6F6C" w:rsidP="00281EC7">
            <w:pPr>
              <w:spacing w:after="200" w:line="276" w:lineRule="auto"/>
              <w:ind w:right="79"/>
              <w:rPr>
                <w:rFonts w:ascii="Arial" w:hAnsi="Arial" w:cs="Arial"/>
                <w:highlight w:val="yellow"/>
              </w:rPr>
            </w:pPr>
          </w:p>
        </w:tc>
        <w:tc>
          <w:tcPr>
            <w:tcW w:w="869" w:type="pct"/>
            <w:gridSpan w:val="3"/>
          </w:tcPr>
          <w:p w:rsidR="003D6F6C" w:rsidRPr="0003514F" w:rsidRDefault="003D6F6C" w:rsidP="00281EC7">
            <w:pPr>
              <w:spacing w:after="200" w:line="276" w:lineRule="auto"/>
              <w:ind w:right="79"/>
              <w:rPr>
                <w:rFonts w:ascii="Arial" w:hAnsi="Arial" w:cs="Arial"/>
                <w:highlight w:val="yellow"/>
              </w:rPr>
            </w:pPr>
          </w:p>
        </w:tc>
        <w:tc>
          <w:tcPr>
            <w:tcW w:w="799" w:type="pct"/>
            <w:gridSpan w:val="2"/>
          </w:tcPr>
          <w:p w:rsidR="003D6F6C" w:rsidRPr="0003514F" w:rsidRDefault="003D6F6C" w:rsidP="00281EC7">
            <w:pPr>
              <w:spacing w:after="200" w:line="276" w:lineRule="auto"/>
              <w:ind w:right="79"/>
              <w:rPr>
                <w:rFonts w:ascii="Arial" w:hAnsi="Arial" w:cs="Arial"/>
                <w:highlight w:val="yellow"/>
              </w:rPr>
            </w:pPr>
          </w:p>
        </w:tc>
        <w:tc>
          <w:tcPr>
            <w:tcW w:w="976" w:type="pct"/>
            <w:gridSpan w:val="2"/>
          </w:tcPr>
          <w:p w:rsidR="003D6F6C" w:rsidRPr="0003514F" w:rsidRDefault="003D6F6C" w:rsidP="00281EC7">
            <w:pPr>
              <w:spacing w:after="200" w:line="276" w:lineRule="auto"/>
              <w:rPr>
                <w:rFonts w:ascii="Arial" w:hAnsi="Arial" w:cs="Arial"/>
                <w:highlight w:val="yellow"/>
              </w:rPr>
            </w:pPr>
          </w:p>
        </w:tc>
      </w:tr>
      <w:tr w:rsidR="00F76767" w:rsidRPr="0003514F" w:rsidTr="00C76D18">
        <w:trPr>
          <w:trHeight w:val="432"/>
        </w:trPr>
        <w:tc>
          <w:tcPr>
            <w:tcW w:w="5000" w:type="pct"/>
            <w:gridSpan w:val="12"/>
            <w:vAlign w:val="center"/>
          </w:tcPr>
          <w:p w:rsidR="00F76767" w:rsidRPr="0003514F" w:rsidRDefault="00F76767" w:rsidP="008226BC">
            <w:pPr>
              <w:spacing w:after="200" w:line="276" w:lineRule="auto"/>
              <w:ind w:left="270"/>
              <w:rPr>
                <w:rFonts w:ascii="Arial" w:hAnsi="Arial" w:cs="Arial"/>
                <w:b/>
                <w:highlight w:val="yellow"/>
              </w:rPr>
            </w:pPr>
            <w:r w:rsidRPr="0003514F">
              <w:rPr>
                <w:rFonts w:ascii="Arial" w:hAnsi="Arial" w:cs="Arial"/>
                <w:b/>
              </w:rPr>
              <w:t>31-90 Day Supply</w:t>
            </w:r>
          </w:p>
        </w:tc>
      </w:tr>
      <w:tr w:rsidR="0003514F" w:rsidRPr="0003514F" w:rsidTr="002A60D9">
        <w:trPr>
          <w:trHeight w:val="383"/>
        </w:trPr>
        <w:tc>
          <w:tcPr>
            <w:tcW w:w="1548" w:type="pct"/>
            <w:gridSpan w:val="2"/>
            <w:vAlign w:val="center"/>
          </w:tcPr>
          <w:p w:rsidR="00E40E02" w:rsidRPr="00407A29" w:rsidRDefault="00E40E02" w:rsidP="002A60D9">
            <w:pPr>
              <w:spacing w:before="120"/>
              <w:ind w:left="1980"/>
              <w:jc w:val="right"/>
              <w:rPr>
                <w:rFonts w:ascii="Arial" w:hAnsi="Arial" w:cs="Arial"/>
              </w:rPr>
            </w:pPr>
            <w:r w:rsidRPr="0003514F">
              <w:rPr>
                <w:rFonts w:ascii="Arial" w:hAnsi="Arial" w:cs="Arial"/>
              </w:rPr>
              <w:t>Generi</w:t>
            </w:r>
            <w:r w:rsidR="00407A29">
              <w:rPr>
                <w:rFonts w:ascii="Arial" w:hAnsi="Arial" w:cs="Arial"/>
              </w:rPr>
              <w:t>c</w:t>
            </w:r>
          </w:p>
        </w:tc>
        <w:tc>
          <w:tcPr>
            <w:tcW w:w="808" w:type="pct"/>
            <w:gridSpan w:val="3"/>
          </w:tcPr>
          <w:p w:rsidR="00E40E02" w:rsidRPr="0003514F" w:rsidRDefault="00E40E02" w:rsidP="009C2F34">
            <w:pPr>
              <w:spacing w:after="200" w:line="276" w:lineRule="auto"/>
              <w:rPr>
                <w:rFonts w:ascii="Arial" w:hAnsi="Arial" w:cs="Arial"/>
                <w:b/>
                <w:highlight w:val="yellow"/>
              </w:rPr>
            </w:pPr>
          </w:p>
        </w:tc>
        <w:tc>
          <w:tcPr>
            <w:tcW w:w="869" w:type="pct"/>
            <w:gridSpan w:val="3"/>
          </w:tcPr>
          <w:p w:rsidR="00E40E02" w:rsidRPr="0003514F" w:rsidRDefault="00E40E02" w:rsidP="009C2F34">
            <w:pPr>
              <w:spacing w:after="200" w:line="276" w:lineRule="auto"/>
              <w:rPr>
                <w:rFonts w:ascii="Arial" w:hAnsi="Arial" w:cs="Arial"/>
                <w:b/>
                <w:highlight w:val="yellow"/>
              </w:rPr>
            </w:pPr>
          </w:p>
        </w:tc>
        <w:tc>
          <w:tcPr>
            <w:tcW w:w="799" w:type="pct"/>
            <w:gridSpan w:val="2"/>
          </w:tcPr>
          <w:p w:rsidR="00E40E02" w:rsidRPr="0003514F" w:rsidRDefault="00E40E02" w:rsidP="009C2F34">
            <w:pPr>
              <w:spacing w:after="200" w:line="276" w:lineRule="auto"/>
              <w:rPr>
                <w:rFonts w:ascii="Arial" w:hAnsi="Arial" w:cs="Arial"/>
                <w:b/>
                <w:highlight w:val="yellow"/>
              </w:rPr>
            </w:pPr>
          </w:p>
        </w:tc>
        <w:tc>
          <w:tcPr>
            <w:tcW w:w="976" w:type="pct"/>
            <w:gridSpan w:val="2"/>
          </w:tcPr>
          <w:p w:rsidR="00E40E02" w:rsidRPr="0003514F" w:rsidRDefault="00E40E02" w:rsidP="009C2F34">
            <w:pPr>
              <w:spacing w:after="200" w:line="276" w:lineRule="auto"/>
              <w:rPr>
                <w:rFonts w:ascii="Arial" w:hAnsi="Arial" w:cs="Arial"/>
                <w:b/>
                <w:highlight w:val="yellow"/>
              </w:rPr>
            </w:pPr>
          </w:p>
        </w:tc>
      </w:tr>
      <w:tr w:rsidR="0003514F" w:rsidRPr="0003514F" w:rsidTr="00C76D18">
        <w:trPr>
          <w:trHeight w:val="375"/>
        </w:trPr>
        <w:tc>
          <w:tcPr>
            <w:tcW w:w="1548" w:type="pct"/>
            <w:gridSpan w:val="2"/>
            <w:vAlign w:val="center"/>
          </w:tcPr>
          <w:p w:rsidR="00E40E02" w:rsidRPr="0003514F" w:rsidRDefault="00407A29" w:rsidP="00407A29">
            <w:pPr>
              <w:jc w:val="right"/>
              <w:rPr>
                <w:rFonts w:ascii="Arial" w:hAnsi="Arial" w:cs="Arial"/>
                <w:highlight w:val="yellow"/>
              </w:rPr>
            </w:pPr>
            <w:r>
              <w:rPr>
                <w:rFonts w:ascii="Arial" w:hAnsi="Arial" w:cs="Arial"/>
              </w:rPr>
              <w:t>Preferred Brand</w:t>
            </w:r>
          </w:p>
        </w:tc>
        <w:tc>
          <w:tcPr>
            <w:tcW w:w="808" w:type="pct"/>
            <w:gridSpan w:val="3"/>
          </w:tcPr>
          <w:p w:rsidR="00E40E02" w:rsidRPr="0003514F" w:rsidRDefault="00E40E02" w:rsidP="009C2F34">
            <w:pPr>
              <w:spacing w:after="200" w:line="276" w:lineRule="auto"/>
              <w:rPr>
                <w:rFonts w:ascii="Arial" w:hAnsi="Arial" w:cs="Arial"/>
                <w:b/>
                <w:highlight w:val="yellow"/>
                <w:u w:val="single"/>
              </w:rPr>
            </w:pPr>
          </w:p>
        </w:tc>
        <w:tc>
          <w:tcPr>
            <w:tcW w:w="869" w:type="pct"/>
            <w:gridSpan w:val="3"/>
          </w:tcPr>
          <w:p w:rsidR="00E40E02" w:rsidRPr="0003514F" w:rsidRDefault="00E40E02" w:rsidP="009C2F34">
            <w:pPr>
              <w:spacing w:after="200" w:line="276" w:lineRule="auto"/>
              <w:rPr>
                <w:rFonts w:ascii="Arial" w:hAnsi="Arial" w:cs="Arial"/>
                <w:b/>
                <w:highlight w:val="yellow"/>
                <w:u w:val="single"/>
              </w:rPr>
            </w:pPr>
          </w:p>
        </w:tc>
        <w:tc>
          <w:tcPr>
            <w:tcW w:w="799" w:type="pct"/>
            <w:gridSpan w:val="2"/>
          </w:tcPr>
          <w:p w:rsidR="00E40E02" w:rsidRPr="0003514F" w:rsidRDefault="00E40E02" w:rsidP="009C2F34">
            <w:pPr>
              <w:spacing w:after="200" w:line="276" w:lineRule="auto"/>
              <w:rPr>
                <w:rFonts w:ascii="Arial" w:hAnsi="Arial" w:cs="Arial"/>
                <w:b/>
                <w:highlight w:val="yellow"/>
              </w:rPr>
            </w:pPr>
          </w:p>
        </w:tc>
        <w:tc>
          <w:tcPr>
            <w:tcW w:w="976" w:type="pct"/>
            <w:gridSpan w:val="2"/>
          </w:tcPr>
          <w:p w:rsidR="00E40E02" w:rsidRPr="0003514F" w:rsidRDefault="00E40E02" w:rsidP="009C2F34">
            <w:pPr>
              <w:spacing w:after="200" w:line="276" w:lineRule="auto"/>
              <w:rPr>
                <w:rFonts w:ascii="Arial" w:hAnsi="Arial" w:cs="Arial"/>
                <w:b/>
                <w:highlight w:val="yellow"/>
              </w:rPr>
            </w:pPr>
          </w:p>
        </w:tc>
      </w:tr>
      <w:tr w:rsidR="007C5783" w:rsidRPr="0003514F" w:rsidTr="00C76D18">
        <w:trPr>
          <w:trHeight w:val="375"/>
        </w:trPr>
        <w:tc>
          <w:tcPr>
            <w:tcW w:w="1548" w:type="pct"/>
            <w:gridSpan w:val="2"/>
            <w:vAlign w:val="center"/>
          </w:tcPr>
          <w:p w:rsidR="007C5783" w:rsidRPr="0003514F" w:rsidRDefault="00407A29" w:rsidP="00407A29">
            <w:pPr>
              <w:jc w:val="right"/>
              <w:rPr>
                <w:rFonts w:ascii="Arial" w:hAnsi="Arial" w:cs="Arial"/>
                <w:highlight w:val="yellow"/>
              </w:rPr>
            </w:pPr>
            <w:r>
              <w:rPr>
                <w:rFonts w:ascii="Arial" w:hAnsi="Arial" w:cs="Arial"/>
              </w:rPr>
              <w:t>Non-Preferred</w:t>
            </w:r>
          </w:p>
        </w:tc>
        <w:tc>
          <w:tcPr>
            <w:tcW w:w="808" w:type="pct"/>
            <w:gridSpan w:val="3"/>
          </w:tcPr>
          <w:p w:rsidR="007C5783" w:rsidRPr="0003514F" w:rsidRDefault="007C5783" w:rsidP="009C2F34">
            <w:pPr>
              <w:spacing w:after="200" w:line="276" w:lineRule="auto"/>
              <w:rPr>
                <w:rFonts w:ascii="Arial" w:hAnsi="Arial" w:cs="Arial"/>
                <w:b/>
                <w:highlight w:val="yellow"/>
                <w:u w:val="single"/>
              </w:rPr>
            </w:pPr>
          </w:p>
        </w:tc>
        <w:tc>
          <w:tcPr>
            <w:tcW w:w="869" w:type="pct"/>
            <w:gridSpan w:val="3"/>
          </w:tcPr>
          <w:p w:rsidR="007C5783" w:rsidRPr="0003514F" w:rsidRDefault="007C5783" w:rsidP="009C2F34">
            <w:pPr>
              <w:spacing w:after="200" w:line="276" w:lineRule="auto"/>
              <w:rPr>
                <w:rFonts w:ascii="Arial" w:hAnsi="Arial" w:cs="Arial"/>
                <w:b/>
                <w:highlight w:val="yellow"/>
                <w:u w:val="single"/>
              </w:rPr>
            </w:pPr>
          </w:p>
        </w:tc>
        <w:tc>
          <w:tcPr>
            <w:tcW w:w="799" w:type="pct"/>
            <w:gridSpan w:val="2"/>
          </w:tcPr>
          <w:p w:rsidR="007C5783" w:rsidRPr="0003514F" w:rsidRDefault="007C5783" w:rsidP="009C2F34">
            <w:pPr>
              <w:spacing w:after="200" w:line="276" w:lineRule="auto"/>
              <w:rPr>
                <w:rFonts w:ascii="Arial" w:hAnsi="Arial" w:cs="Arial"/>
                <w:b/>
                <w:highlight w:val="yellow"/>
              </w:rPr>
            </w:pPr>
          </w:p>
        </w:tc>
        <w:tc>
          <w:tcPr>
            <w:tcW w:w="976" w:type="pct"/>
            <w:gridSpan w:val="2"/>
          </w:tcPr>
          <w:p w:rsidR="007C5783" w:rsidRPr="0003514F" w:rsidRDefault="007C5783" w:rsidP="009C2F34">
            <w:pPr>
              <w:spacing w:after="200" w:line="276" w:lineRule="auto"/>
              <w:rPr>
                <w:rFonts w:ascii="Arial" w:hAnsi="Arial" w:cs="Arial"/>
                <w:b/>
                <w:highlight w:val="yellow"/>
              </w:rPr>
            </w:pPr>
          </w:p>
        </w:tc>
      </w:tr>
      <w:tr w:rsidR="0003514F" w:rsidRPr="0003514F" w:rsidTr="00C76D18">
        <w:trPr>
          <w:trHeight w:val="375"/>
        </w:trPr>
        <w:tc>
          <w:tcPr>
            <w:tcW w:w="1548" w:type="pct"/>
            <w:gridSpan w:val="2"/>
            <w:vAlign w:val="center"/>
          </w:tcPr>
          <w:p w:rsidR="00E40E02" w:rsidRPr="0003514F" w:rsidRDefault="00407A29" w:rsidP="00407A29">
            <w:pPr>
              <w:jc w:val="right"/>
              <w:rPr>
                <w:rFonts w:ascii="Arial" w:hAnsi="Arial" w:cs="Arial"/>
                <w:highlight w:val="yellow"/>
              </w:rPr>
            </w:pPr>
            <w:r w:rsidRPr="0003514F">
              <w:rPr>
                <w:rFonts w:ascii="Arial" w:hAnsi="Arial" w:cs="Arial"/>
              </w:rPr>
              <w:t>Specialty</w:t>
            </w:r>
          </w:p>
        </w:tc>
        <w:tc>
          <w:tcPr>
            <w:tcW w:w="808" w:type="pct"/>
            <w:gridSpan w:val="3"/>
          </w:tcPr>
          <w:p w:rsidR="00E40E02" w:rsidRPr="0003514F" w:rsidRDefault="00E40E02" w:rsidP="009C2F34">
            <w:pPr>
              <w:spacing w:after="200" w:line="276" w:lineRule="auto"/>
              <w:rPr>
                <w:rFonts w:ascii="Arial" w:hAnsi="Arial" w:cs="Arial"/>
                <w:b/>
                <w:highlight w:val="yellow"/>
                <w:u w:val="single"/>
              </w:rPr>
            </w:pPr>
          </w:p>
        </w:tc>
        <w:tc>
          <w:tcPr>
            <w:tcW w:w="869" w:type="pct"/>
            <w:gridSpan w:val="3"/>
          </w:tcPr>
          <w:p w:rsidR="00E40E02" w:rsidRPr="0003514F" w:rsidRDefault="00E40E02" w:rsidP="009C2F34">
            <w:pPr>
              <w:spacing w:after="200" w:line="276" w:lineRule="auto"/>
              <w:rPr>
                <w:rFonts w:ascii="Arial" w:hAnsi="Arial" w:cs="Arial"/>
                <w:b/>
                <w:highlight w:val="yellow"/>
                <w:u w:val="single"/>
              </w:rPr>
            </w:pPr>
          </w:p>
        </w:tc>
        <w:tc>
          <w:tcPr>
            <w:tcW w:w="799" w:type="pct"/>
            <w:gridSpan w:val="2"/>
          </w:tcPr>
          <w:p w:rsidR="00E40E02" w:rsidRPr="0003514F" w:rsidRDefault="00E40E02" w:rsidP="009C2F34">
            <w:pPr>
              <w:spacing w:after="200" w:line="276" w:lineRule="auto"/>
              <w:rPr>
                <w:rFonts w:ascii="Arial" w:hAnsi="Arial" w:cs="Arial"/>
                <w:b/>
                <w:highlight w:val="yellow"/>
              </w:rPr>
            </w:pPr>
          </w:p>
        </w:tc>
        <w:tc>
          <w:tcPr>
            <w:tcW w:w="976" w:type="pct"/>
            <w:gridSpan w:val="2"/>
          </w:tcPr>
          <w:p w:rsidR="00E40E02" w:rsidRPr="0003514F" w:rsidRDefault="00E40E02" w:rsidP="009C2F34">
            <w:pPr>
              <w:spacing w:after="200" w:line="276" w:lineRule="auto"/>
              <w:rPr>
                <w:rFonts w:ascii="Arial" w:hAnsi="Arial" w:cs="Arial"/>
                <w:b/>
                <w:highlight w:val="yellow"/>
              </w:rPr>
            </w:pPr>
          </w:p>
        </w:tc>
      </w:tr>
      <w:tr w:rsidR="00FD2D45" w:rsidRPr="00BC231C" w:rsidTr="00C76D18">
        <w:tc>
          <w:tcPr>
            <w:tcW w:w="5000" w:type="pct"/>
            <w:gridSpan w:val="12"/>
            <w:vAlign w:val="center"/>
          </w:tcPr>
          <w:p w:rsidR="00FD2D45" w:rsidRPr="0003514F" w:rsidRDefault="00FD2D45" w:rsidP="009C2F34">
            <w:pPr>
              <w:jc w:val="center"/>
              <w:rPr>
                <w:rFonts w:ascii="Arial" w:hAnsi="Arial" w:cs="Arial"/>
                <w:b/>
              </w:rPr>
            </w:pPr>
            <w:r w:rsidRPr="0003514F">
              <w:rPr>
                <w:rFonts w:ascii="Arial" w:hAnsi="Arial" w:cs="Arial"/>
                <w:b/>
              </w:rPr>
              <w:t xml:space="preserve">Cost Containment/Care Management Strategies </w:t>
            </w:r>
            <w:r w:rsidRPr="0003514F">
              <w:rPr>
                <w:rFonts w:ascii="Arial" w:hAnsi="Arial" w:cs="Arial"/>
                <w:b/>
                <w:i/>
              </w:rPr>
              <w:t>(indicate using X in appropriate category)</w:t>
            </w:r>
          </w:p>
        </w:tc>
      </w:tr>
      <w:tr w:rsidR="0003514F" w:rsidRPr="00BC231C" w:rsidTr="00C76D18">
        <w:tc>
          <w:tcPr>
            <w:tcW w:w="792" w:type="pct"/>
            <w:vAlign w:val="center"/>
          </w:tcPr>
          <w:p w:rsidR="00FD2D45" w:rsidRPr="0003514F" w:rsidRDefault="00FD2D45" w:rsidP="009C2F34">
            <w:pPr>
              <w:jc w:val="center"/>
              <w:rPr>
                <w:rFonts w:ascii="Arial" w:hAnsi="Arial" w:cs="Arial"/>
              </w:rPr>
            </w:pPr>
            <w:r w:rsidRPr="0003514F">
              <w:rPr>
                <w:rFonts w:ascii="Arial" w:hAnsi="Arial" w:cs="Arial"/>
              </w:rPr>
              <w:t>Mandatory Generic Requirement</w:t>
            </w:r>
            <w:r w:rsidR="0082324C" w:rsidRPr="0003514F">
              <w:rPr>
                <w:rFonts w:ascii="Arial" w:hAnsi="Arial" w:cs="Arial"/>
                <w:vertAlign w:val="superscript"/>
              </w:rPr>
              <w:t>(1)</w:t>
            </w:r>
          </w:p>
        </w:tc>
        <w:tc>
          <w:tcPr>
            <w:tcW w:w="867" w:type="pct"/>
            <w:gridSpan w:val="2"/>
            <w:vAlign w:val="center"/>
          </w:tcPr>
          <w:p w:rsidR="00FD2D45" w:rsidRPr="0003514F" w:rsidRDefault="00FD2D45" w:rsidP="009C2F34">
            <w:pPr>
              <w:jc w:val="center"/>
              <w:rPr>
                <w:rFonts w:ascii="Arial" w:hAnsi="Arial" w:cs="Arial"/>
              </w:rPr>
            </w:pPr>
            <w:r w:rsidRPr="0003514F">
              <w:rPr>
                <w:rFonts w:ascii="Arial" w:hAnsi="Arial" w:cs="Arial"/>
              </w:rPr>
              <w:t>Prior Authorization</w:t>
            </w:r>
            <w:r w:rsidR="0003514F" w:rsidRPr="0003514F">
              <w:rPr>
                <w:rFonts w:ascii="Arial" w:hAnsi="Arial" w:cs="Arial"/>
                <w:vertAlign w:val="superscript"/>
              </w:rPr>
              <w:t>(2)</w:t>
            </w:r>
          </w:p>
        </w:tc>
        <w:tc>
          <w:tcPr>
            <w:tcW w:w="641" w:type="pct"/>
            <w:vAlign w:val="center"/>
          </w:tcPr>
          <w:p w:rsidR="00FD2D45" w:rsidRPr="0003514F" w:rsidRDefault="00FD2D45" w:rsidP="009C2F34">
            <w:pPr>
              <w:jc w:val="center"/>
              <w:rPr>
                <w:rFonts w:ascii="Arial" w:hAnsi="Arial" w:cs="Arial"/>
              </w:rPr>
            </w:pPr>
            <w:r w:rsidRPr="0003514F">
              <w:rPr>
                <w:rFonts w:ascii="Arial" w:hAnsi="Arial" w:cs="Arial"/>
              </w:rPr>
              <w:t>Step Therapy</w:t>
            </w:r>
            <w:r w:rsidR="0003514F" w:rsidRPr="0003514F">
              <w:rPr>
                <w:rFonts w:ascii="Arial" w:hAnsi="Arial" w:cs="Arial"/>
                <w:vertAlign w:val="superscript"/>
              </w:rPr>
              <w:t>(3)</w:t>
            </w:r>
          </w:p>
        </w:tc>
        <w:tc>
          <w:tcPr>
            <w:tcW w:w="824" w:type="pct"/>
            <w:gridSpan w:val="3"/>
            <w:vAlign w:val="center"/>
          </w:tcPr>
          <w:p w:rsidR="00FD2D45" w:rsidRPr="0003514F" w:rsidRDefault="00FD2D45" w:rsidP="009C2F34">
            <w:pPr>
              <w:jc w:val="center"/>
              <w:rPr>
                <w:rFonts w:ascii="Arial" w:hAnsi="Arial" w:cs="Arial"/>
              </w:rPr>
            </w:pPr>
            <w:r w:rsidRPr="0003514F">
              <w:rPr>
                <w:rFonts w:ascii="Arial" w:hAnsi="Arial" w:cs="Arial"/>
              </w:rPr>
              <w:t>Dose Optimization</w:t>
            </w:r>
            <w:r w:rsidR="0003514F" w:rsidRPr="0003514F">
              <w:rPr>
                <w:rFonts w:ascii="Arial" w:hAnsi="Arial" w:cs="Arial"/>
                <w:vertAlign w:val="superscript"/>
              </w:rPr>
              <w:t>(4)</w:t>
            </w:r>
          </w:p>
        </w:tc>
        <w:tc>
          <w:tcPr>
            <w:tcW w:w="639" w:type="pct"/>
            <w:gridSpan w:val="2"/>
            <w:vAlign w:val="center"/>
          </w:tcPr>
          <w:p w:rsidR="00FD2D45" w:rsidRPr="0003514F" w:rsidRDefault="00FD2D45" w:rsidP="009C2F34">
            <w:pPr>
              <w:jc w:val="center"/>
              <w:rPr>
                <w:rFonts w:ascii="Arial" w:hAnsi="Arial" w:cs="Arial"/>
              </w:rPr>
            </w:pPr>
            <w:r w:rsidRPr="0003514F">
              <w:rPr>
                <w:rFonts w:ascii="Arial" w:hAnsi="Arial" w:cs="Arial"/>
              </w:rPr>
              <w:t>Half Tab Program</w:t>
            </w:r>
            <w:r w:rsidR="0003514F" w:rsidRPr="0003514F">
              <w:rPr>
                <w:rFonts w:ascii="Arial" w:hAnsi="Arial" w:cs="Arial"/>
                <w:vertAlign w:val="superscript"/>
              </w:rPr>
              <w:t>(5)</w:t>
            </w:r>
          </w:p>
        </w:tc>
        <w:tc>
          <w:tcPr>
            <w:tcW w:w="641" w:type="pct"/>
            <w:gridSpan w:val="2"/>
            <w:vAlign w:val="center"/>
          </w:tcPr>
          <w:p w:rsidR="00FD2D45" w:rsidRPr="0003514F" w:rsidRDefault="00FD2D45" w:rsidP="009C2F34">
            <w:pPr>
              <w:jc w:val="center"/>
              <w:rPr>
                <w:rFonts w:ascii="Arial" w:hAnsi="Arial" w:cs="Arial"/>
              </w:rPr>
            </w:pPr>
            <w:r w:rsidRPr="0003514F">
              <w:rPr>
                <w:rFonts w:ascii="Arial" w:hAnsi="Arial" w:cs="Arial"/>
              </w:rPr>
              <w:t>OTC Program</w:t>
            </w:r>
            <w:r w:rsidR="0003514F" w:rsidRPr="0003514F">
              <w:rPr>
                <w:rFonts w:ascii="Arial" w:hAnsi="Arial" w:cs="Arial"/>
                <w:vertAlign w:val="superscript"/>
              </w:rPr>
              <w:t>(6)</w:t>
            </w:r>
          </w:p>
        </w:tc>
        <w:tc>
          <w:tcPr>
            <w:tcW w:w="596" w:type="pct"/>
            <w:vAlign w:val="center"/>
          </w:tcPr>
          <w:p w:rsidR="00FD2D45" w:rsidRPr="0003514F" w:rsidRDefault="00FD2D45" w:rsidP="009C2F34">
            <w:pPr>
              <w:jc w:val="center"/>
              <w:rPr>
                <w:rFonts w:ascii="Arial" w:hAnsi="Arial" w:cs="Arial"/>
              </w:rPr>
            </w:pPr>
            <w:r w:rsidRPr="0003514F">
              <w:rPr>
                <w:rFonts w:ascii="Arial" w:hAnsi="Arial" w:cs="Arial"/>
              </w:rPr>
              <w:t>Generic Trial Program</w:t>
            </w:r>
            <w:r w:rsidR="0003514F" w:rsidRPr="0003514F">
              <w:rPr>
                <w:rFonts w:ascii="Arial" w:hAnsi="Arial" w:cs="Arial"/>
                <w:vertAlign w:val="superscript"/>
              </w:rPr>
              <w:t>(7)</w:t>
            </w:r>
          </w:p>
        </w:tc>
      </w:tr>
      <w:tr w:rsidR="0003514F" w:rsidRPr="00BC231C" w:rsidTr="00C76D18">
        <w:tc>
          <w:tcPr>
            <w:tcW w:w="792" w:type="pct"/>
          </w:tcPr>
          <w:p w:rsidR="00FD2D45" w:rsidRPr="0003514F" w:rsidRDefault="00FD2D45" w:rsidP="009C2F34">
            <w:pPr>
              <w:spacing w:after="200" w:line="276" w:lineRule="auto"/>
              <w:rPr>
                <w:rFonts w:ascii="Arial" w:hAnsi="Arial" w:cs="Arial"/>
                <w:b/>
              </w:rPr>
            </w:pPr>
          </w:p>
        </w:tc>
        <w:tc>
          <w:tcPr>
            <w:tcW w:w="867" w:type="pct"/>
            <w:gridSpan w:val="2"/>
          </w:tcPr>
          <w:p w:rsidR="00FD2D45" w:rsidRPr="0003514F" w:rsidRDefault="00FD2D45" w:rsidP="009C2F34">
            <w:pPr>
              <w:spacing w:after="200" w:line="276" w:lineRule="auto"/>
              <w:rPr>
                <w:rFonts w:ascii="Arial" w:hAnsi="Arial" w:cs="Arial"/>
                <w:b/>
              </w:rPr>
            </w:pPr>
          </w:p>
        </w:tc>
        <w:tc>
          <w:tcPr>
            <w:tcW w:w="641" w:type="pct"/>
          </w:tcPr>
          <w:p w:rsidR="00FD2D45" w:rsidRPr="0003514F" w:rsidRDefault="00FD2D45" w:rsidP="009C2F34">
            <w:pPr>
              <w:spacing w:after="200" w:line="276" w:lineRule="auto"/>
              <w:rPr>
                <w:rFonts w:ascii="Arial" w:hAnsi="Arial" w:cs="Arial"/>
                <w:b/>
              </w:rPr>
            </w:pPr>
          </w:p>
        </w:tc>
        <w:tc>
          <w:tcPr>
            <w:tcW w:w="824" w:type="pct"/>
            <w:gridSpan w:val="3"/>
          </w:tcPr>
          <w:p w:rsidR="00FD2D45" w:rsidRPr="0003514F" w:rsidRDefault="00FD2D45" w:rsidP="009C2F34">
            <w:pPr>
              <w:spacing w:after="200" w:line="276" w:lineRule="auto"/>
              <w:rPr>
                <w:rFonts w:ascii="Arial" w:hAnsi="Arial" w:cs="Arial"/>
                <w:b/>
              </w:rPr>
            </w:pPr>
          </w:p>
        </w:tc>
        <w:tc>
          <w:tcPr>
            <w:tcW w:w="639" w:type="pct"/>
            <w:gridSpan w:val="2"/>
          </w:tcPr>
          <w:p w:rsidR="00FD2D45" w:rsidRPr="0003514F" w:rsidRDefault="00FD2D45" w:rsidP="009C2F34">
            <w:pPr>
              <w:spacing w:after="200" w:line="276" w:lineRule="auto"/>
              <w:rPr>
                <w:rFonts w:ascii="Arial" w:hAnsi="Arial" w:cs="Arial"/>
                <w:b/>
              </w:rPr>
            </w:pPr>
          </w:p>
        </w:tc>
        <w:tc>
          <w:tcPr>
            <w:tcW w:w="641" w:type="pct"/>
            <w:gridSpan w:val="2"/>
          </w:tcPr>
          <w:p w:rsidR="00FD2D45" w:rsidRPr="0003514F" w:rsidRDefault="00FD2D45" w:rsidP="009C2F34">
            <w:pPr>
              <w:spacing w:after="200" w:line="276" w:lineRule="auto"/>
              <w:rPr>
                <w:rFonts w:ascii="Arial" w:hAnsi="Arial" w:cs="Arial"/>
                <w:b/>
              </w:rPr>
            </w:pPr>
          </w:p>
        </w:tc>
        <w:tc>
          <w:tcPr>
            <w:tcW w:w="596" w:type="pct"/>
          </w:tcPr>
          <w:p w:rsidR="00FD2D45" w:rsidRPr="0003514F" w:rsidRDefault="00FD2D45" w:rsidP="009C2F34">
            <w:pPr>
              <w:spacing w:after="200" w:line="276" w:lineRule="auto"/>
              <w:rPr>
                <w:rFonts w:ascii="Arial" w:hAnsi="Arial" w:cs="Arial"/>
                <w:b/>
              </w:rPr>
            </w:pPr>
          </w:p>
        </w:tc>
      </w:tr>
    </w:tbl>
    <w:p w:rsidR="00FD2D45" w:rsidRPr="0082324C" w:rsidRDefault="00FD2D45" w:rsidP="00FD2D45">
      <w:pPr>
        <w:rPr>
          <w:rFonts w:ascii="Arial" w:hAnsi="Arial" w:cs="Arial"/>
          <w:sz w:val="22"/>
          <w:szCs w:val="22"/>
        </w:rPr>
      </w:pPr>
    </w:p>
    <w:p w:rsidR="00C770C0" w:rsidRPr="00BC231C" w:rsidRDefault="00C770C0" w:rsidP="006A6BD1">
      <w:pPr>
        <w:spacing w:line="360" w:lineRule="auto"/>
        <w:rPr>
          <w:rFonts w:ascii="Arial" w:hAnsi="Arial" w:cs="Arial"/>
          <w:b/>
          <w:sz w:val="22"/>
          <w:szCs w:val="22"/>
          <w:u w:val="single"/>
        </w:rPr>
      </w:pPr>
      <w:r w:rsidRPr="00BC231C">
        <w:rPr>
          <w:rFonts w:ascii="Arial" w:hAnsi="Arial" w:cs="Arial"/>
          <w:b/>
          <w:sz w:val="22"/>
          <w:szCs w:val="22"/>
          <w:u w:val="single"/>
        </w:rPr>
        <w:t>Definitions</w:t>
      </w:r>
    </w:p>
    <w:p w:rsidR="00C770C0" w:rsidRPr="00BC231C" w:rsidRDefault="00C770C0" w:rsidP="009515EA">
      <w:pPr>
        <w:spacing w:line="360" w:lineRule="auto"/>
        <w:ind w:left="180"/>
        <w:rPr>
          <w:rFonts w:ascii="Arial" w:hAnsi="Arial" w:cs="Arial"/>
          <w:sz w:val="22"/>
          <w:szCs w:val="22"/>
        </w:rPr>
      </w:pPr>
      <w:r w:rsidRPr="00BC231C">
        <w:rPr>
          <w:rFonts w:ascii="Arial" w:hAnsi="Arial" w:cs="Arial"/>
          <w:sz w:val="22"/>
          <w:szCs w:val="22"/>
          <w:u w:val="single"/>
        </w:rPr>
        <w:t>Formulary</w:t>
      </w:r>
      <w:r w:rsidRPr="00BC231C">
        <w:rPr>
          <w:rFonts w:ascii="Arial" w:hAnsi="Arial" w:cs="Arial"/>
          <w:sz w:val="22"/>
          <w:szCs w:val="22"/>
        </w:rPr>
        <w:t>:</w:t>
      </w:r>
    </w:p>
    <w:p w:rsidR="00C770C0" w:rsidRPr="00BC231C" w:rsidRDefault="00C770C0" w:rsidP="009515EA">
      <w:pPr>
        <w:tabs>
          <w:tab w:val="left" w:pos="630"/>
        </w:tabs>
        <w:spacing w:line="360" w:lineRule="auto"/>
        <w:ind w:left="630" w:hanging="450"/>
        <w:rPr>
          <w:rFonts w:ascii="Arial" w:hAnsi="Arial" w:cs="Arial"/>
          <w:sz w:val="22"/>
          <w:szCs w:val="22"/>
        </w:rPr>
      </w:pPr>
      <w:r>
        <w:rPr>
          <w:rFonts w:ascii="Arial" w:hAnsi="Arial" w:cs="Arial"/>
          <w:sz w:val="22"/>
          <w:szCs w:val="22"/>
        </w:rPr>
        <w:t>(1)</w:t>
      </w:r>
      <w:r>
        <w:rPr>
          <w:rFonts w:ascii="Arial" w:hAnsi="Arial" w:cs="Arial"/>
          <w:sz w:val="22"/>
          <w:szCs w:val="22"/>
        </w:rPr>
        <w:tab/>
      </w:r>
      <w:r w:rsidRPr="00BC231C">
        <w:rPr>
          <w:rFonts w:ascii="Arial" w:hAnsi="Arial" w:cs="Arial"/>
          <w:sz w:val="22"/>
          <w:szCs w:val="22"/>
        </w:rPr>
        <w:t xml:space="preserve">Open or Incented Formulary: The HMO provides coverage for all medications regardless of whether or not they are listed on the formulary.  However, some drugs such as those for cosmetic use or over-the-counter drugs may be excluded from coverage.  Members may incur additional out of pocket expenses for using non-formulary drugs. </w:t>
      </w:r>
    </w:p>
    <w:p w:rsidR="00114CA9" w:rsidRDefault="00114CA9" w:rsidP="009515EA">
      <w:pPr>
        <w:spacing w:line="360" w:lineRule="auto"/>
        <w:ind w:left="630" w:hanging="450"/>
        <w:rPr>
          <w:rFonts w:ascii="Arial" w:hAnsi="Arial" w:cs="Arial"/>
          <w:sz w:val="22"/>
          <w:szCs w:val="22"/>
        </w:rPr>
      </w:pPr>
    </w:p>
    <w:p w:rsidR="00C770C0" w:rsidRPr="00BC231C" w:rsidRDefault="00C770C0" w:rsidP="009515EA">
      <w:pPr>
        <w:spacing w:line="360" w:lineRule="auto"/>
        <w:ind w:left="630" w:hanging="450"/>
        <w:rPr>
          <w:rFonts w:ascii="Arial" w:hAnsi="Arial" w:cs="Arial"/>
          <w:sz w:val="22"/>
          <w:szCs w:val="22"/>
        </w:rPr>
      </w:pPr>
      <w:r>
        <w:rPr>
          <w:rFonts w:ascii="Arial" w:hAnsi="Arial" w:cs="Arial"/>
          <w:sz w:val="22"/>
          <w:szCs w:val="22"/>
        </w:rPr>
        <w:lastRenderedPageBreak/>
        <w:t>(</w:t>
      </w:r>
      <w:r w:rsidR="007F4263">
        <w:rPr>
          <w:rFonts w:ascii="Arial" w:hAnsi="Arial" w:cs="Arial"/>
          <w:sz w:val="22"/>
          <w:szCs w:val="22"/>
        </w:rPr>
        <w:t>2</w:t>
      </w:r>
      <w:r>
        <w:rPr>
          <w:rFonts w:ascii="Arial" w:hAnsi="Arial" w:cs="Arial"/>
          <w:sz w:val="22"/>
          <w:szCs w:val="22"/>
        </w:rPr>
        <w:t>)</w:t>
      </w:r>
      <w:r>
        <w:rPr>
          <w:rFonts w:ascii="Arial" w:hAnsi="Arial" w:cs="Arial"/>
          <w:sz w:val="22"/>
          <w:szCs w:val="22"/>
        </w:rPr>
        <w:tab/>
      </w:r>
      <w:r w:rsidRPr="00BC231C">
        <w:rPr>
          <w:rFonts w:ascii="Arial" w:hAnsi="Arial" w:cs="Arial"/>
          <w:sz w:val="22"/>
          <w:szCs w:val="22"/>
        </w:rPr>
        <w:t>Closed Formulary: Non-formulary drugs are not reimbursed by the HMO. Administrative procedures are used to allow reimbursement for and access to non-formulary medications where medically appropriate.</w:t>
      </w:r>
    </w:p>
    <w:p w:rsidR="00C770C0" w:rsidRPr="00BC231C" w:rsidRDefault="00C770C0" w:rsidP="006A6BD1">
      <w:pPr>
        <w:ind w:left="360" w:hanging="360"/>
        <w:rPr>
          <w:rFonts w:ascii="Arial" w:hAnsi="Arial" w:cs="Arial"/>
          <w:sz w:val="22"/>
          <w:szCs w:val="22"/>
        </w:rPr>
      </w:pPr>
    </w:p>
    <w:p w:rsidR="00C770C0" w:rsidRPr="00BC231C" w:rsidRDefault="00C770C0" w:rsidP="009515EA">
      <w:pPr>
        <w:spacing w:line="360" w:lineRule="auto"/>
        <w:ind w:left="180"/>
        <w:rPr>
          <w:rFonts w:ascii="Arial" w:hAnsi="Arial" w:cs="Arial"/>
          <w:sz w:val="22"/>
          <w:szCs w:val="22"/>
        </w:rPr>
      </w:pPr>
      <w:r w:rsidRPr="00BC231C">
        <w:rPr>
          <w:rFonts w:ascii="Arial" w:hAnsi="Arial" w:cs="Arial"/>
          <w:sz w:val="22"/>
          <w:szCs w:val="22"/>
          <w:u w:val="single"/>
        </w:rPr>
        <w:t>Cost Containment Features</w:t>
      </w:r>
      <w:r w:rsidRPr="00BC231C">
        <w:rPr>
          <w:rFonts w:ascii="Arial" w:hAnsi="Arial" w:cs="Arial"/>
          <w:sz w:val="22"/>
          <w:szCs w:val="22"/>
        </w:rPr>
        <w:t xml:space="preserve">: </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(1)</w:t>
      </w:r>
      <w:r>
        <w:rPr>
          <w:rFonts w:ascii="Arial" w:hAnsi="Arial" w:cs="Arial"/>
          <w:sz w:val="22"/>
          <w:szCs w:val="22"/>
        </w:rPr>
        <w:tab/>
      </w:r>
      <w:r w:rsidR="00C770C0" w:rsidRPr="00BC231C">
        <w:rPr>
          <w:rFonts w:ascii="Arial" w:hAnsi="Arial" w:cs="Arial"/>
          <w:sz w:val="22"/>
          <w:szCs w:val="22"/>
        </w:rPr>
        <w:t xml:space="preserve">Mandatory Generic Requirement – When a generic drug is available, the </w:t>
      </w:r>
      <w:r w:rsidR="000E0FBF">
        <w:rPr>
          <w:rFonts w:ascii="Arial" w:hAnsi="Arial" w:cs="Arial"/>
          <w:sz w:val="22"/>
          <w:szCs w:val="22"/>
        </w:rPr>
        <w:t xml:space="preserve">HMO </w:t>
      </w:r>
      <w:r w:rsidR="00C770C0" w:rsidRPr="00BC231C">
        <w:rPr>
          <w:rFonts w:ascii="Arial" w:hAnsi="Arial" w:cs="Arial"/>
          <w:sz w:val="22"/>
          <w:szCs w:val="22"/>
        </w:rPr>
        <w:t>covers only the cost of the generic.  If the member requests the brand name when a generic is available, an additional payment is required. This additional payment represents the cost difference between the generic and brand name.</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(2)</w:t>
      </w:r>
      <w:r>
        <w:rPr>
          <w:rFonts w:ascii="Arial" w:hAnsi="Arial" w:cs="Arial"/>
          <w:sz w:val="22"/>
          <w:szCs w:val="22"/>
        </w:rPr>
        <w:tab/>
      </w:r>
      <w:r w:rsidR="00C770C0" w:rsidRPr="00BC231C">
        <w:rPr>
          <w:rFonts w:ascii="Arial" w:hAnsi="Arial" w:cs="Arial"/>
          <w:sz w:val="22"/>
          <w:szCs w:val="22"/>
        </w:rPr>
        <w:t xml:space="preserve">Prior Authorization – </w:t>
      </w:r>
      <w:r w:rsidR="000E0FBF">
        <w:rPr>
          <w:rFonts w:ascii="Arial" w:hAnsi="Arial" w:cs="Arial"/>
          <w:sz w:val="22"/>
          <w:szCs w:val="22"/>
        </w:rPr>
        <w:t>HMO</w:t>
      </w:r>
      <w:r w:rsidR="00C770C0" w:rsidRPr="00BC231C">
        <w:rPr>
          <w:rFonts w:ascii="Arial" w:hAnsi="Arial" w:cs="Arial"/>
          <w:sz w:val="22"/>
          <w:szCs w:val="22"/>
        </w:rPr>
        <w:t xml:space="preserve"> requires members to receive authorization or approval before benefits will be provided for the prescribed drug.</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(3)</w:t>
      </w:r>
      <w:r>
        <w:rPr>
          <w:rFonts w:ascii="Arial" w:hAnsi="Arial" w:cs="Arial"/>
          <w:sz w:val="22"/>
          <w:szCs w:val="22"/>
        </w:rPr>
        <w:tab/>
      </w:r>
      <w:r w:rsidR="00C770C0" w:rsidRPr="00BC231C">
        <w:rPr>
          <w:rFonts w:ascii="Arial" w:hAnsi="Arial" w:cs="Arial"/>
          <w:sz w:val="22"/>
          <w:szCs w:val="22"/>
        </w:rPr>
        <w:t xml:space="preserve">Step Therapy (and Fail First Requirements) – </w:t>
      </w:r>
      <w:r w:rsidR="000E0FBF">
        <w:rPr>
          <w:rFonts w:ascii="Arial" w:hAnsi="Arial" w:cs="Arial"/>
          <w:sz w:val="22"/>
          <w:szCs w:val="22"/>
        </w:rPr>
        <w:t>HMO</w:t>
      </w:r>
      <w:r w:rsidR="00C770C0" w:rsidRPr="00BC231C">
        <w:rPr>
          <w:rFonts w:ascii="Arial" w:hAnsi="Arial" w:cs="Arial"/>
          <w:sz w:val="22"/>
          <w:szCs w:val="22"/>
        </w:rPr>
        <w:t xml:space="preserve"> requires members to try one or more </w:t>
      </w:r>
      <w:r>
        <w:rPr>
          <w:rFonts w:ascii="Arial" w:hAnsi="Arial" w:cs="Arial"/>
          <w:sz w:val="22"/>
          <w:szCs w:val="22"/>
        </w:rPr>
        <w:t>“</w:t>
      </w:r>
      <w:r w:rsidR="00C770C0" w:rsidRPr="00BC231C">
        <w:rPr>
          <w:rFonts w:ascii="Arial" w:hAnsi="Arial" w:cs="Arial"/>
          <w:sz w:val="22"/>
          <w:szCs w:val="22"/>
        </w:rPr>
        <w:t>prerequisite therapy</w:t>
      </w:r>
      <w:r>
        <w:rPr>
          <w:rFonts w:ascii="Arial" w:hAnsi="Arial" w:cs="Arial"/>
          <w:sz w:val="22"/>
          <w:szCs w:val="22"/>
        </w:rPr>
        <w:t>”</w:t>
      </w:r>
      <w:r w:rsidR="00C770C0" w:rsidRPr="00BC231C">
        <w:rPr>
          <w:rFonts w:ascii="Arial" w:hAnsi="Arial" w:cs="Arial"/>
          <w:sz w:val="22"/>
          <w:szCs w:val="22"/>
        </w:rPr>
        <w:t xml:space="preserve"> drug(s) first before benefits will be provided for another drug.</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(4)</w:t>
      </w:r>
      <w:r>
        <w:rPr>
          <w:rFonts w:ascii="Arial" w:hAnsi="Arial" w:cs="Arial"/>
          <w:sz w:val="22"/>
          <w:szCs w:val="22"/>
        </w:rPr>
        <w:tab/>
      </w:r>
      <w:r w:rsidR="00C770C0" w:rsidRPr="00BC231C">
        <w:rPr>
          <w:rFonts w:ascii="Arial" w:hAnsi="Arial" w:cs="Arial"/>
          <w:sz w:val="22"/>
          <w:szCs w:val="22"/>
        </w:rPr>
        <w:t xml:space="preserve">Dose Optimization – </w:t>
      </w:r>
      <w:r w:rsidR="000E0FBF">
        <w:rPr>
          <w:rFonts w:ascii="Arial" w:hAnsi="Arial" w:cs="Arial"/>
          <w:sz w:val="22"/>
          <w:szCs w:val="22"/>
        </w:rPr>
        <w:t>HMO</w:t>
      </w:r>
      <w:r w:rsidR="00C770C0" w:rsidRPr="00BC231C">
        <w:rPr>
          <w:rFonts w:ascii="Arial" w:hAnsi="Arial" w:cs="Arial"/>
          <w:sz w:val="22"/>
          <w:szCs w:val="22"/>
        </w:rPr>
        <w:t xml:space="preserve"> requires members to switch to a higher once-daily dose of a drug when they are taking multiple daily doses of a lower strength.</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(5)</w:t>
      </w:r>
      <w:r>
        <w:rPr>
          <w:rFonts w:ascii="Arial" w:hAnsi="Arial" w:cs="Arial"/>
          <w:sz w:val="22"/>
          <w:szCs w:val="22"/>
        </w:rPr>
        <w:tab/>
      </w:r>
      <w:r w:rsidR="00C770C0" w:rsidRPr="00BC231C">
        <w:rPr>
          <w:rFonts w:ascii="Arial" w:hAnsi="Arial" w:cs="Arial"/>
          <w:sz w:val="22"/>
          <w:szCs w:val="22"/>
        </w:rPr>
        <w:t>Half Tab Program – A voluntary half tablet/pill splitting program.  By submitting a prescription for twice the dosage and half the quantity, with the physician’s directions to take half a tablet at the regularly scheduled time, a member is eligible to receive the medication at half the cost of the regular copayment.</w:t>
      </w:r>
    </w:p>
    <w:p w:rsidR="00C770C0" w:rsidRPr="00BC231C"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(6)</w:t>
      </w:r>
      <w:r>
        <w:rPr>
          <w:rFonts w:ascii="Arial" w:hAnsi="Arial" w:cs="Arial"/>
          <w:sz w:val="22"/>
          <w:szCs w:val="22"/>
        </w:rPr>
        <w:tab/>
      </w:r>
      <w:r w:rsidR="00C770C0" w:rsidRPr="00BC231C">
        <w:rPr>
          <w:rFonts w:ascii="Arial" w:hAnsi="Arial" w:cs="Arial"/>
          <w:sz w:val="22"/>
          <w:szCs w:val="22"/>
        </w:rPr>
        <w:t>OTC Program – Members allowed to choose specified over-the-counter drugs identical to the prescription version at no cost or at the lowest copay amount.</w:t>
      </w:r>
    </w:p>
    <w:p w:rsidR="00C770C0" w:rsidRDefault="00865569" w:rsidP="009515EA">
      <w:pPr>
        <w:tabs>
          <w:tab w:val="left" w:pos="630"/>
        </w:tabs>
        <w:spacing w:line="360" w:lineRule="auto"/>
        <w:ind w:left="630" w:hanging="450"/>
        <w:rPr>
          <w:rFonts w:ascii="Arial" w:hAnsi="Arial" w:cs="Arial"/>
          <w:sz w:val="22"/>
          <w:szCs w:val="22"/>
        </w:rPr>
      </w:pPr>
      <w:r>
        <w:rPr>
          <w:rFonts w:ascii="Arial" w:hAnsi="Arial" w:cs="Arial"/>
          <w:sz w:val="22"/>
          <w:szCs w:val="22"/>
        </w:rPr>
        <w:t>(7)</w:t>
      </w:r>
      <w:r>
        <w:rPr>
          <w:rFonts w:ascii="Arial" w:hAnsi="Arial" w:cs="Arial"/>
          <w:sz w:val="22"/>
          <w:szCs w:val="22"/>
        </w:rPr>
        <w:tab/>
      </w:r>
      <w:r w:rsidR="00C770C0" w:rsidRPr="00BC231C">
        <w:rPr>
          <w:rFonts w:ascii="Arial" w:hAnsi="Arial" w:cs="Arial"/>
          <w:sz w:val="22"/>
          <w:szCs w:val="22"/>
        </w:rPr>
        <w:t xml:space="preserve">Generic Trial Program – </w:t>
      </w:r>
      <w:r w:rsidR="000E0FBF">
        <w:rPr>
          <w:rFonts w:ascii="Arial" w:hAnsi="Arial" w:cs="Arial"/>
          <w:sz w:val="22"/>
          <w:szCs w:val="22"/>
        </w:rPr>
        <w:t>HMO</w:t>
      </w:r>
      <w:r w:rsidR="00C770C0" w:rsidRPr="00BC231C">
        <w:rPr>
          <w:rFonts w:ascii="Arial" w:hAnsi="Arial" w:cs="Arial"/>
          <w:sz w:val="22"/>
          <w:szCs w:val="22"/>
        </w:rPr>
        <w:t xml:space="preserve"> </w:t>
      </w:r>
      <w:r w:rsidR="000E0FBF">
        <w:rPr>
          <w:rFonts w:ascii="Arial" w:hAnsi="Arial" w:cs="Arial"/>
          <w:sz w:val="22"/>
          <w:szCs w:val="22"/>
        </w:rPr>
        <w:t>cover</w:t>
      </w:r>
      <w:r w:rsidR="00C770C0" w:rsidRPr="00BC231C">
        <w:rPr>
          <w:rFonts w:ascii="Arial" w:hAnsi="Arial" w:cs="Arial"/>
          <w:sz w:val="22"/>
          <w:szCs w:val="22"/>
        </w:rPr>
        <w:t>s the first 30-day fill of select generic drugs at no cost to the member.</w:t>
      </w:r>
    </w:p>
    <w:p w:rsidR="00C770C0" w:rsidRPr="00640703" w:rsidRDefault="00C770C0" w:rsidP="00FD2D45">
      <w:pPr>
        <w:rPr>
          <w:rFonts w:ascii="Arial" w:hAnsi="Arial" w:cs="Arial"/>
          <w:sz w:val="22"/>
          <w:szCs w:val="22"/>
        </w:rPr>
      </w:pPr>
    </w:p>
    <w:p w:rsidR="00211535" w:rsidRPr="00BC231C" w:rsidRDefault="00C770C0" w:rsidP="006A6BD1">
      <w:pPr>
        <w:spacing w:line="360" w:lineRule="auto"/>
        <w:ind w:left="360" w:hanging="360"/>
        <w:rPr>
          <w:rFonts w:ascii="Arial" w:hAnsi="Arial" w:cs="Arial"/>
          <w:sz w:val="22"/>
          <w:szCs w:val="22"/>
        </w:rPr>
      </w:pPr>
      <w:r>
        <w:rPr>
          <w:rFonts w:ascii="Arial" w:hAnsi="Arial" w:cs="Arial"/>
          <w:sz w:val="22"/>
          <w:szCs w:val="22"/>
        </w:rPr>
        <w:t>2</w:t>
      </w:r>
      <w:r w:rsidR="00F84889" w:rsidRPr="00BC231C">
        <w:rPr>
          <w:rFonts w:ascii="Arial" w:hAnsi="Arial" w:cs="Arial"/>
          <w:sz w:val="22"/>
          <w:szCs w:val="22"/>
        </w:rPr>
        <w:t>.</w:t>
      </w:r>
      <w:r w:rsidR="00F84889" w:rsidRPr="00BC231C">
        <w:rPr>
          <w:rFonts w:ascii="Arial" w:hAnsi="Arial" w:cs="Arial"/>
          <w:sz w:val="22"/>
          <w:szCs w:val="22"/>
        </w:rPr>
        <w:tab/>
      </w:r>
      <w:r w:rsidR="00B839D7" w:rsidRPr="00BC231C">
        <w:rPr>
          <w:rFonts w:ascii="Arial" w:hAnsi="Arial" w:cs="Arial"/>
          <w:sz w:val="22"/>
          <w:szCs w:val="22"/>
        </w:rPr>
        <w:t>How often are changes typically made to your prescription drug formulary? Describe how formulary changes are communicated to HMO providers and members.</w:t>
      </w:r>
    </w:p>
    <w:p w:rsidR="00211535" w:rsidRPr="00640703" w:rsidRDefault="00211535" w:rsidP="006A6BD1">
      <w:pPr>
        <w:ind w:left="360" w:hanging="360"/>
        <w:rPr>
          <w:rFonts w:ascii="Arial" w:hAnsi="Arial" w:cs="Arial"/>
          <w:sz w:val="22"/>
          <w:szCs w:val="22"/>
        </w:rPr>
      </w:pPr>
    </w:p>
    <w:p w:rsidR="00211535" w:rsidRPr="00BC231C" w:rsidRDefault="00C770C0" w:rsidP="006A6BD1">
      <w:pPr>
        <w:spacing w:line="360" w:lineRule="auto"/>
        <w:ind w:left="360" w:hanging="360"/>
        <w:rPr>
          <w:rFonts w:ascii="Arial" w:hAnsi="Arial" w:cs="Arial"/>
          <w:sz w:val="22"/>
          <w:szCs w:val="22"/>
        </w:rPr>
      </w:pPr>
      <w:r>
        <w:rPr>
          <w:rFonts w:ascii="Arial" w:hAnsi="Arial" w:cs="Arial"/>
          <w:sz w:val="22"/>
          <w:szCs w:val="22"/>
        </w:rPr>
        <w:t>3</w:t>
      </w:r>
      <w:r w:rsidR="00F84889" w:rsidRPr="00BC231C">
        <w:rPr>
          <w:rFonts w:ascii="Arial" w:hAnsi="Arial" w:cs="Arial"/>
          <w:sz w:val="22"/>
          <w:szCs w:val="22"/>
        </w:rPr>
        <w:t>.</w:t>
      </w:r>
      <w:r w:rsidR="00B839D7" w:rsidRPr="00BC231C">
        <w:rPr>
          <w:rFonts w:ascii="Arial" w:hAnsi="Arial" w:cs="Arial"/>
          <w:b/>
          <w:sz w:val="22"/>
          <w:szCs w:val="22"/>
        </w:rPr>
        <w:tab/>
      </w:r>
      <w:r w:rsidR="00B839D7" w:rsidRPr="00BC231C">
        <w:rPr>
          <w:rFonts w:ascii="Arial" w:hAnsi="Arial" w:cs="Arial"/>
          <w:sz w:val="22"/>
          <w:szCs w:val="22"/>
        </w:rPr>
        <w:t>Are members allowed to purchase a 90-day supply of maintenance medication at a participating retail pharmacy or only through mail order?  If maintenance medications can be purchased at a retail pharmacy, state any supply limitations.  In addition, describe the copayment structure applied to retail and/or mail order purchases for maintenance medications.</w:t>
      </w:r>
    </w:p>
    <w:p w:rsidR="009515EA" w:rsidRDefault="009515EA">
      <w:pPr>
        <w:rPr>
          <w:rFonts w:ascii="Arial" w:hAnsi="Arial" w:cs="Arial"/>
          <w:sz w:val="22"/>
          <w:szCs w:val="22"/>
        </w:rPr>
      </w:pPr>
      <w:r>
        <w:rPr>
          <w:rFonts w:ascii="Arial" w:hAnsi="Arial" w:cs="Arial"/>
          <w:sz w:val="22"/>
          <w:szCs w:val="22"/>
        </w:rPr>
        <w:br w:type="page"/>
      </w:r>
    </w:p>
    <w:p w:rsidR="00114CA9" w:rsidRDefault="00114CA9" w:rsidP="00114CA9">
      <w:pPr>
        <w:ind w:left="360" w:hanging="360"/>
        <w:rPr>
          <w:rFonts w:ascii="Arial" w:hAnsi="Arial" w:cs="Arial"/>
          <w:sz w:val="22"/>
          <w:szCs w:val="22"/>
        </w:rPr>
      </w:pPr>
    </w:p>
    <w:p w:rsidR="00211535" w:rsidRPr="00BC231C" w:rsidRDefault="00C770C0" w:rsidP="006A6BD1">
      <w:pPr>
        <w:spacing w:line="360" w:lineRule="auto"/>
        <w:ind w:left="360" w:hanging="360"/>
        <w:rPr>
          <w:rFonts w:ascii="Arial" w:hAnsi="Arial" w:cs="Arial"/>
          <w:sz w:val="22"/>
          <w:szCs w:val="22"/>
        </w:rPr>
      </w:pPr>
      <w:r>
        <w:rPr>
          <w:rFonts w:ascii="Arial" w:hAnsi="Arial" w:cs="Arial"/>
          <w:sz w:val="22"/>
          <w:szCs w:val="22"/>
        </w:rPr>
        <w:t>4</w:t>
      </w:r>
      <w:r w:rsidR="00F84889" w:rsidRPr="00BC231C">
        <w:rPr>
          <w:rFonts w:ascii="Arial" w:hAnsi="Arial" w:cs="Arial"/>
          <w:sz w:val="22"/>
          <w:szCs w:val="22"/>
        </w:rPr>
        <w:t>.</w:t>
      </w:r>
      <w:r w:rsidR="00B839D7" w:rsidRPr="00BC231C">
        <w:rPr>
          <w:rFonts w:ascii="Arial" w:hAnsi="Arial" w:cs="Arial"/>
          <w:b/>
          <w:sz w:val="22"/>
          <w:szCs w:val="22"/>
        </w:rPr>
        <w:tab/>
      </w:r>
      <w:r w:rsidR="000E0FBF">
        <w:rPr>
          <w:rFonts w:ascii="Arial" w:hAnsi="Arial" w:cs="Arial"/>
          <w:sz w:val="22"/>
          <w:szCs w:val="22"/>
        </w:rPr>
        <w:t xml:space="preserve">If HMO utilizes as a cost containment strategy, Mandatory Generic Requirement, </w:t>
      </w:r>
      <w:r w:rsidR="00B839D7" w:rsidRPr="00BC231C">
        <w:rPr>
          <w:rFonts w:ascii="Arial" w:hAnsi="Arial" w:cs="Arial"/>
          <w:sz w:val="22"/>
          <w:szCs w:val="22"/>
        </w:rPr>
        <w:t xml:space="preserve">describe the </w:t>
      </w:r>
      <w:r w:rsidR="00DF286A" w:rsidRPr="00BC231C">
        <w:rPr>
          <w:rFonts w:ascii="Arial" w:hAnsi="Arial" w:cs="Arial"/>
          <w:sz w:val="22"/>
          <w:szCs w:val="22"/>
        </w:rPr>
        <w:t xml:space="preserve">generic </w:t>
      </w:r>
      <w:r w:rsidR="00B839D7" w:rsidRPr="00BC231C">
        <w:rPr>
          <w:rFonts w:ascii="Arial" w:hAnsi="Arial" w:cs="Arial"/>
          <w:sz w:val="22"/>
          <w:szCs w:val="22"/>
        </w:rPr>
        <w:t xml:space="preserve">appeals procedure, if one is available, and how </w:t>
      </w:r>
      <w:r w:rsidR="00DF286A" w:rsidRPr="00BC231C">
        <w:rPr>
          <w:rFonts w:ascii="Arial" w:hAnsi="Arial" w:cs="Arial"/>
          <w:sz w:val="22"/>
          <w:szCs w:val="22"/>
        </w:rPr>
        <w:t xml:space="preserve">generic appeals information </w:t>
      </w:r>
      <w:r w:rsidR="00B839D7" w:rsidRPr="00BC231C">
        <w:rPr>
          <w:rFonts w:ascii="Arial" w:hAnsi="Arial" w:cs="Arial"/>
          <w:sz w:val="22"/>
          <w:szCs w:val="22"/>
        </w:rPr>
        <w:t>is communicated to members.</w:t>
      </w:r>
    </w:p>
    <w:p w:rsidR="00211535" w:rsidRPr="00640703" w:rsidRDefault="00211535" w:rsidP="00640703">
      <w:pPr>
        <w:ind w:left="270"/>
        <w:rPr>
          <w:rFonts w:ascii="Arial" w:hAnsi="Arial" w:cs="Arial"/>
          <w:sz w:val="22"/>
          <w:szCs w:val="22"/>
        </w:rPr>
      </w:pPr>
    </w:p>
    <w:p w:rsidR="00211535" w:rsidRDefault="00C770C0" w:rsidP="009515EA">
      <w:pPr>
        <w:spacing w:line="360" w:lineRule="auto"/>
        <w:ind w:left="360" w:hanging="360"/>
        <w:rPr>
          <w:rFonts w:ascii="Arial" w:hAnsi="Arial" w:cs="Arial"/>
          <w:sz w:val="22"/>
          <w:szCs w:val="22"/>
        </w:rPr>
      </w:pPr>
      <w:r>
        <w:rPr>
          <w:rFonts w:ascii="Arial" w:hAnsi="Arial" w:cs="Arial"/>
          <w:sz w:val="22"/>
          <w:szCs w:val="22"/>
        </w:rPr>
        <w:t>5</w:t>
      </w:r>
      <w:r w:rsidR="00F84889" w:rsidRPr="00BC231C">
        <w:rPr>
          <w:rFonts w:ascii="Arial" w:hAnsi="Arial" w:cs="Arial"/>
          <w:sz w:val="22"/>
          <w:szCs w:val="22"/>
        </w:rPr>
        <w:t>.</w:t>
      </w:r>
      <w:r w:rsidR="00B839D7" w:rsidRPr="00BC231C">
        <w:rPr>
          <w:rFonts w:ascii="Arial" w:hAnsi="Arial" w:cs="Arial"/>
          <w:b/>
          <w:sz w:val="22"/>
          <w:szCs w:val="22"/>
        </w:rPr>
        <w:tab/>
      </w:r>
      <w:r w:rsidR="00B839D7" w:rsidRPr="00BC231C">
        <w:rPr>
          <w:rFonts w:ascii="Arial" w:hAnsi="Arial" w:cs="Arial"/>
          <w:sz w:val="22"/>
          <w:szCs w:val="22"/>
        </w:rPr>
        <w:t xml:space="preserve">Does your prescription drug benefit have separate requirements </w:t>
      </w:r>
      <w:r w:rsidR="000E0FBF">
        <w:rPr>
          <w:rFonts w:ascii="Arial" w:hAnsi="Arial" w:cs="Arial"/>
          <w:sz w:val="22"/>
          <w:szCs w:val="22"/>
        </w:rPr>
        <w:t xml:space="preserve">or limitations </w:t>
      </w:r>
      <w:r w:rsidR="00B839D7" w:rsidRPr="00BC231C">
        <w:rPr>
          <w:rFonts w:ascii="Arial" w:hAnsi="Arial" w:cs="Arial"/>
          <w:sz w:val="22"/>
          <w:szCs w:val="22"/>
        </w:rPr>
        <w:t>for “specialty medications”?  If so, please define “specialty medications” and describe the process members must use to obtain specialty medications, including whether specialty medications have to be purchased through a designated Specialty Pharmacy, supply limitations or other restrictions.</w:t>
      </w:r>
      <w:r w:rsidR="00356357" w:rsidRPr="00BC231C">
        <w:rPr>
          <w:rFonts w:ascii="Arial" w:hAnsi="Arial" w:cs="Arial"/>
          <w:sz w:val="22"/>
          <w:szCs w:val="22"/>
        </w:rPr>
        <w:t xml:space="preserve">  If specialty medications </w:t>
      </w:r>
      <w:r w:rsidR="000E0FBF">
        <w:rPr>
          <w:rFonts w:ascii="Arial" w:hAnsi="Arial" w:cs="Arial"/>
          <w:sz w:val="22"/>
          <w:szCs w:val="22"/>
        </w:rPr>
        <w:t xml:space="preserve">are required </w:t>
      </w:r>
      <w:r w:rsidR="00356357" w:rsidRPr="00BC231C">
        <w:rPr>
          <w:rFonts w:ascii="Arial" w:hAnsi="Arial" w:cs="Arial"/>
          <w:sz w:val="22"/>
          <w:szCs w:val="22"/>
        </w:rPr>
        <w:t>to be purchased through a designated Specialty Pharmacy, have you implemented specialty prescription drug fulfillment hardship exception criteria?</w:t>
      </w:r>
    </w:p>
    <w:p w:rsidR="002D1AB2" w:rsidRPr="00BC231C" w:rsidRDefault="002D1AB2" w:rsidP="002D1AB2">
      <w:pPr>
        <w:ind w:left="360" w:hanging="360"/>
        <w:rPr>
          <w:rFonts w:ascii="Arial" w:hAnsi="Arial" w:cs="Arial"/>
          <w:sz w:val="22"/>
          <w:szCs w:val="22"/>
        </w:rPr>
      </w:pPr>
    </w:p>
    <w:p w:rsidR="00211535" w:rsidRPr="00BC231C" w:rsidRDefault="00B839D7" w:rsidP="002D1AB2">
      <w:pPr>
        <w:pStyle w:val="Heading2"/>
        <w:tabs>
          <w:tab w:val="left" w:pos="1440"/>
        </w:tabs>
        <w:spacing w:before="0" w:after="0"/>
        <w:rPr>
          <w:rFonts w:cs="Arial"/>
          <w:i w:val="0"/>
          <w:sz w:val="22"/>
          <w:szCs w:val="22"/>
        </w:rPr>
      </w:pPr>
      <w:bookmarkStart w:id="44" w:name="_Toc130005511"/>
      <w:r w:rsidRPr="00BC231C">
        <w:rPr>
          <w:rFonts w:cs="Arial"/>
          <w:i w:val="0"/>
          <w:sz w:val="22"/>
          <w:szCs w:val="22"/>
          <w:u w:val="single"/>
        </w:rPr>
        <w:t>Administrative Information</w:t>
      </w:r>
      <w:bookmarkEnd w:id="44"/>
    </w:p>
    <w:p w:rsidR="00C92B20" w:rsidRPr="00BC231C" w:rsidRDefault="00C92B20" w:rsidP="00C92B20">
      <w:pPr>
        <w:numPr>
          <w:ilvl w:val="12"/>
          <w:numId w:val="0"/>
        </w:numPr>
        <w:rPr>
          <w:rFonts w:ascii="Arial" w:hAnsi="Arial" w:cs="Arial"/>
          <w:sz w:val="22"/>
          <w:szCs w:val="22"/>
        </w:rPr>
      </w:pPr>
    </w:p>
    <w:p w:rsidR="00211535" w:rsidRDefault="00F84889" w:rsidP="009515EA">
      <w:pPr>
        <w:numPr>
          <w:ilvl w:val="12"/>
          <w:numId w:val="0"/>
        </w:numPr>
        <w:tabs>
          <w:tab w:val="left" w:pos="360"/>
        </w:tabs>
        <w:spacing w:line="360" w:lineRule="auto"/>
        <w:ind w:left="360" w:hanging="360"/>
        <w:rPr>
          <w:rFonts w:ascii="Arial" w:hAnsi="Arial" w:cs="Arial"/>
          <w:sz w:val="22"/>
          <w:szCs w:val="22"/>
        </w:rPr>
      </w:pPr>
      <w:r w:rsidRPr="00BC231C">
        <w:rPr>
          <w:rFonts w:ascii="Arial" w:hAnsi="Arial" w:cs="Arial"/>
          <w:sz w:val="22"/>
          <w:szCs w:val="22"/>
        </w:rPr>
        <w:t>1.</w:t>
      </w:r>
      <w:r w:rsidR="00B839D7" w:rsidRPr="00BC231C">
        <w:rPr>
          <w:rFonts w:ascii="Arial" w:hAnsi="Arial" w:cs="Arial"/>
          <w:b/>
          <w:sz w:val="22"/>
          <w:szCs w:val="22"/>
        </w:rPr>
        <w:tab/>
      </w:r>
      <w:r w:rsidR="00B839D7" w:rsidRPr="00BC231C">
        <w:rPr>
          <w:rFonts w:ascii="Arial" w:hAnsi="Arial" w:cs="Arial"/>
          <w:sz w:val="22"/>
          <w:szCs w:val="22"/>
        </w:rPr>
        <w:t xml:space="preserve">Complete the following chart listing any </w:t>
      </w:r>
      <w:r w:rsidR="007F4330" w:rsidRPr="00BC231C">
        <w:rPr>
          <w:rFonts w:ascii="Arial" w:hAnsi="Arial" w:cs="Arial"/>
          <w:sz w:val="22"/>
          <w:szCs w:val="22"/>
        </w:rPr>
        <w:t>Key S</w:t>
      </w:r>
      <w:r w:rsidR="00B839D7" w:rsidRPr="00BC231C">
        <w:rPr>
          <w:rFonts w:ascii="Arial" w:hAnsi="Arial" w:cs="Arial"/>
          <w:sz w:val="22"/>
          <w:szCs w:val="22"/>
        </w:rPr>
        <w:t xml:space="preserve">ubcontractors </w:t>
      </w:r>
      <w:r w:rsidR="00EE6732" w:rsidRPr="00BC231C">
        <w:rPr>
          <w:rFonts w:ascii="Arial" w:hAnsi="Arial" w:cs="Arial"/>
          <w:sz w:val="22"/>
          <w:szCs w:val="22"/>
        </w:rPr>
        <w:t xml:space="preserve">or Affiliates </w:t>
      </w:r>
      <w:r w:rsidR="00B839D7" w:rsidRPr="00BC231C">
        <w:rPr>
          <w:rFonts w:ascii="Arial" w:hAnsi="Arial" w:cs="Arial"/>
          <w:sz w:val="22"/>
          <w:szCs w:val="22"/>
        </w:rPr>
        <w:t xml:space="preserve">the </w:t>
      </w:r>
      <w:r w:rsidR="00641063" w:rsidRPr="00BC231C">
        <w:rPr>
          <w:rFonts w:ascii="Arial" w:hAnsi="Arial" w:cs="Arial"/>
          <w:sz w:val="22"/>
          <w:szCs w:val="22"/>
        </w:rPr>
        <w:t xml:space="preserve">HMO </w:t>
      </w:r>
      <w:r w:rsidR="00B839D7" w:rsidRPr="00BC231C">
        <w:rPr>
          <w:rFonts w:ascii="Arial" w:hAnsi="Arial" w:cs="Arial"/>
          <w:sz w:val="22"/>
          <w:szCs w:val="22"/>
        </w:rPr>
        <w:t>will employ to deliver a category of services to NYSHIP enrollees</w:t>
      </w:r>
      <w:r w:rsidR="0030680D" w:rsidRPr="00BC231C">
        <w:rPr>
          <w:rFonts w:ascii="Arial" w:hAnsi="Arial" w:cs="Arial"/>
          <w:sz w:val="22"/>
          <w:szCs w:val="22"/>
        </w:rPr>
        <w:t xml:space="preserve">. A </w:t>
      </w:r>
      <w:r w:rsidR="007F4330" w:rsidRPr="00BC231C">
        <w:rPr>
          <w:rFonts w:ascii="Arial" w:hAnsi="Arial" w:cs="Arial"/>
          <w:sz w:val="22"/>
          <w:szCs w:val="22"/>
        </w:rPr>
        <w:t>Key</w:t>
      </w:r>
      <w:r w:rsidR="0030680D" w:rsidRPr="00BC231C">
        <w:rPr>
          <w:rFonts w:ascii="Arial" w:hAnsi="Arial" w:cs="Arial"/>
          <w:sz w:val="22"/>
          <w:szCs w:val="22"/>
        </w:rPr>
        <w:t xml:space="preserve"> </w:t>
      </w:r>
      <w:r w:rsidR="007F4330" w:rsidRPr="00BC231C">
        <w:rPr>
          <w:rFonts w:ascii="Arial" w:hAnsi="Arial" w:cs="Arial"/>
          <w:sz w:val="22"/>
          <w:szCs w:val="22"/>
        </w:rPr>
        <w:t>S</w:t>
      </w:r>
      <w:r w:rsidR="0030680D" w:rsidRPr="00BC231C">
        <w:rPr>
          <w:rFonts w:ascii="Arial" w:hAnsi="Arial" w:cs="Arial"/>
          <w:sz w:val="22"/>
          <w:szCs w:val="22"/>
        </w:rPr>
        <w:t>ubcontractor</w:t>
      </w:r>
      <w:r w:rsidR="00EE6732" w:rsidRPr="00BC231C">
        <w:rPr>
          <w:rFonts w:ascii="Arial" w:hAnsi="Arial" w:cs="Arial"/>
          <w:sz w:val="22"/>
          <w:szCs w:val="22"/>
        </w:rPr>
        <w:t xml:space="preserve"> or Affiliate</w:t>
      </w:r>
      <w:r w:rsidR="0030680D" w:rsidRPr="00BC231C">
        <w:rPr>
          <w:rFonts w:ascii="Arial" w:hAnsi="Arial" w:cs="Arial"/>
          <w:sz w:val="22"/>
          <w:szCs w:val="22"/>
        </w:rPr>
        <w:t xml:space="preserve"> is</w:t>
      </w:r>
      <w:r w:rsidR="00BA6E15" w:rsidRPr="00BC231C">
        <w:rPr>
          <w:rFonts w:ascii="Arial" w:hAnsi="Arial" w:cs="Arial"/>
          <w:sz w:val="22"/>
          <w:szCs w:val="22"/>
        </w:rPr>
        <w:t xml:space="preserve"> a vendor with whom the HMO subcontracts to provide </w:t>
      </w:r>
      <w:r w:rsidR="00B0374A" w:rsidRPr="00BC231C">
        <w:rPr>
          <w:rFonts w:ascii="Arial" w:hAnsi="Arial" w:cs="Arial"/>
          <w:sz w:val="22"/>
          <w:szCs w:val="22"/>
        </w:rPr>
        <w:t>Program Services and incorporates as a part of the HMOs Program Team</w:t>
      </w:r>
      <w:r w:rsidR="002A3775">
        <w:rPr>
          <w:rFonts w:ascii="Arial" w:hAnsi="Arial" w:cs="Arial"/>
          <w:sz w:val="22"/>
          <w:szCs w:val="22"/>
        </w:rPr>
        <w:t xml:space="preserve">. </w:t>
      </w:r>
      <w:r w:rsidR="0028200A" w:rsidRPr="00BC231C">
        <w:rPr>
          <w:rFonts w:ascii="Arial" w:hAnsi="Arial" w:cs="Arial"/>
          <w:sz w:val="22"/>
          <w:szCs w:val="22"/>
        </w:rPr>
        <w:t xml:space="preserve"> If service is performed in-house by Contractor</w:t>
      </w:r>
      <w:r w:rsidR="007D0263">
        <w:rPr>
          <w:rFonts w:ascii="Arial" w:hAnsi="Arial" w:cs="Arial"/>
          <w:sz w:val="22"/>
          <w:szCs w:val="22"/>
        </w:rPr>
        <w:t>,</w:t>
      </w:r>
      <w:r w:rsidR="0028200A" w:rsidRPr="00BC231C">
        <w:rPr>
          <w:rFonts w:ascii="Arial" w:hAnsi="Arial" w:cs="Arial"/>
          <w:sz w:val="22"/>
          <w:szCs w:val="22"/>
        </w:rPr>
        <w:t xml:space="preserve"> indicate</w:t>
      </w:r>
      <w:r w:rsidR="007D0263">
        <w:rPr>
          <w:rFonts w:ascii="Arial" w:hAnsi="Arial" w:cs="Arial"/>
          <w:sz w:val="22"/>
          <w:szCs w:val="22"/>
        </w:rPr>
        <w:t xml:space="preserve"> “self-administered”</w:t>
      </w:r>
      <w:r w:rsidR="0028200A" w:rsidRPr="00BC231C">
        <w:rPr>
          <w:rFonts w:ascii="Arial" w:hAnsi="Arial" w:cs="Arial"/>
          <w:sz w:val="22"/>
          <w:szCs w:val="22"/>
        </w:rPr>
        <w:t xml:space="preserve"> in appropriate column.</w:t>
      </w:r>
    </w:p>
    <w:p w:rsidR="002D1AB2" w:rsidRDefault="002D1AB2" w:rsidP="002D1AB2">
      <w:pPr>
        <w:numPr>
          <w:ilvl w:val="12"/>
          <w:numId w:val="0"/>
        </w:numPr>
        <w:tabs>
          <w:tab w:val="left" w:pos="360"/>
        </w:tabs>
        <w:ind w:left="360" w:hanging="360"/>
        <w:rPr>
          <w:rFonts w:ascii="Arial" w:hAnsi="Arial" w:cs="Arial"/>
          <w:sz w:val="22"/>
          <w:szCs w:val="22"/>
        </w:rPr>
      </w:pPr>
    </w:p>
    <w:p w:rsidR="00C92B20" w:rsidRPr="00BC231C" w:rsidRDefault="00293121" w:rsidP="00C92B20">
      <w:pPr>
        <w:numPr>
          <w:ilvl w:val="12"/>
          <w:numId w:val="0"/>
        </w:numPr>
        <w:jc w:val="center"/>
        <w:rPr>
          <w:rFonts w:ascii="Arial" w:hAnsi="Arial" w:cs="Arial"/>
          <w:b/>
          <w:sz w:val="22"/>
          <w:szCs w:val="22"/>
          <w:u w:val="single"/>
        </w:rPr>
      </w:pPr>
      <w:r>
        <w:rPr>
          <w:rFonts w:ascii="Arial" w:hAnsi="Arial" w:cs="Arial"/>
          <w:b/>
          <w:sz w:val="22"/>
          <w:szCs w:val="22"/>
          <w:u w:val="single"/>
        </w:rPr>
        <w:t>Key</w:t>
      </w:r>
      <w:r w:rsidRPr="00BC231C">
        <w:rPr>
          <w:rFonts w:ascii="Arial" w:hAnsi="Arial" w:cs="Arial"/>
          <w:b/>
          <w:sz w:val="22"/>
          <w:szCs w:val="22"/>
          <w:u w:val="single"/>
        </w:rPr>
        <w:t xml:space="preserve"> </w:t>
      </w:r>
      <w:r w:rsidR="00B839D7" w:rsidRPr="00BC231C">
        <w:rPr>
          <w:rFonts w:ascii="Arial" w:hAnsi="Arial" w:cs="Arial"/>
          <w:b/>
          <w:sz w:val="22"/>
          <w:szCs w:val="22"/>
          <w:u w:val="single"/>
        </w:rPr>
        <w:t>Subcontractors</w:t>
      </w:r>
    </w:p>
    <w:tbl>
      <w:tblPr>
        <w:tblpPr w:leftFromText="180" w:rightFromText="180" w:vertAnchor="text" w:horzAnchor="margin" w:tblpY="129"/>
        <w:tblW w:w="97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18"/>
        <w:gridCol w:w="2340"/>
        <w:gridCol w:w="2178"/>
        <w:gridCol w:w="2502"/>
      </w:tblGrid>
      <w:tr w:rsidR="005C5D37" w:rsidRPr="00BC231C" w:rsidTr="002D1AB2">
        <w:tc>
          <w:tcPr>
            <w:tcW w:w="2718" w:type="dxa"/>
            <w:tcBorders>
              <w:top w:val="single" w:sz="6" w:space="0" w:color="000000"/>
              <w:left w:val="single" w:sz="6" w:space="0" w:color="000000"/>
            </w:tcBorders>
            <w:shd w:val="pct20" w:color="auto" w:fill="auto"/>
            <w:vAlign w:val="center"/>
          </w:tcPr>
          <w:p w:rsidR="005C5D37" w:rsidRPr="009E6D84" w:rsidRDefault="005C5D37" w:rsidP="009E6D84">
            <w:pPr>
              <w:numPr>
                <w:ilvl w:val="12"/>
                <w:numId w:val="0"/>
              </w:numPr>
              <w:jc w:val="center"/>
              <w:rPr>
                <w:rFonts w:ascii="Arial" w:hAnsi="Arial" w:cs="Arial"/>
                <w:b/>
              </w:rPr>
            </w:pPr>
            <w:r w:rsidRPr="009E6D84">
              <w:rPr>
                <w:rFonts w:ascii="Arial" w:hAnsi="Arial" w:cs="Arial"/>
                <w:b/>
              </w:rPr>
              <w:t>Type of Service</w:t>
            </w:r>
          </w:p>
        </w:tc>
        <w:tc>
          <w:tcPr>
            <w:tcW w:w="2340" w:type="dxa"/>
            <w:tcBorders>
              <w:top w:val="single" w:sz="6" w:space="0" w:color="000000"/>
            </w:tcBorders>
            <w:shd w:val="pct20" w:color="auto" w:fill="auto"/>
            <w:vAlign w:val="center"/>
          </w:tcPr>
          <w:p w:rsidR="005C5D37" w:rsidRPr="009E6D84" w:rsidRDefault="005C5D37" w:rsidP="009E6D84">
            <w:pPr>
              <w:numPr>
                <w:ilvl w:val="12"/>
                <w:numId w:val="0"/>
              </w:numPr>
              <w:jc w:val="center"/>
              <w:rPr>
                <w:rFonts w:ascii="Arial" w:hAnsi="Arial" w:cs="Arial"/>
                <w:b/>
              </w:rPr>
            </w:pPr>
            <w:r w:rsidRPr="009E6D84">
              <w:rPr>
                <w:rFonts w:ascii="Arial" w:hAnsi="Arial" w:cs="Arial"/>
                <w:b/>
              </w:rPr>
              <w:t>Name of Organization</w:t>
            </w:r>
          </w:p>
        </w:tc>
        <w:tc>
          <w:tcPr>
            <w:tcW w:w="2178" w:type="dxa"/>
            <w:tcBorders>
              <w:top w:val="single" w:sz="6" w:space="0" w:color="000000"/>
            </w:tcBorders>
            <w:shd w:val="pct20" w:color="auto" w:fill="auto"/>
            <w:vAlign w:val="center"/>
          </w:tcPr>
          <w:p w:rsidR="005C5D37" w:rsidRPr="009E6D84" w:rsidRDefault="005C5D37" w:rsidP="009E6D84">
            <w:pPr>
              <w:numPr>
                <w:ilvl w:val="12"/>
                <w:numId w:val="0"/>
              </w:numPr>
              <w:jc w:val="center"/>
              <w:rPr>
                <w:rFonts w:ascii="Arial" w:hAnsi="Arial" w:cs="Arial"/>
                <w:b/>
              </w:rPr>
            </w:pPr>
            <w:r w:rsidRPr="009E6D84">
              <w:rPr>
                <w:rFonts w:ascii="Arial" w:hAnsi="Arial" w:cs="Arial"/>
                <w:b/>
              </w:rPr>
              <w:t>Contract Term and Renewal Dates</w:t>
            </w:r>
          </w:p>
        </w:tc>
        <w:tc>
          <w:tcPr>
            <w:tcW w:w="2502" w:type="dxa"/>
            <w:tcBorders>
              <w:top w:val="single" w:sz="6" w:space="0" w:color="000000"/>
              <w:right w:val="single" w:sz="6" w:space="0" w:color="000000"/>
            </w:tcBorders>
            <w:shd w:val="pct20" w:color="auto" w:fill="auto"/>
            <w:vAlign w:val="center"/>
          </w:tcPr>
          <w:p w:rsidR="005C5D37" w:rsidRPr="009E6D84" w:rsidRDefault="005C5D37" w:rsidP="009E6D84">
            <w:pPr>
              <w:numPr>
                <w:ilvl w:val="12"/>
                <w:numId w:val="0"/>
              </w:numPr>
              <w:jc w:val="center"/>
              <w:rPr>
                <w:rFonts w:ascii="Arial" w:hAnsi="Arial" w:cs="Arial"/>
                <w:b/>
              </w:rPr>
            </w:pPr>
            <w:r w:rsidRPr="009E6D84">
              <w:rPr>
                <w:rFonts w:ascii="Arial" w:hAnsi="Arial" w:cs="Arial"/>
                <w:b/>
              </w:rPr>
              <w:t>Description of Subcontracted Services</w:t>
            </w:r>
          </w:p>
        </w:tc>
      </w:tr>
      <w:tr w:rsidR="005C5D37" w:rsidRPr="00BC231C" w:rsidTr="002D1AB2">
        <w:tc>
          <w:tcPr>
            <w:tcW w:w="2718" w:type="dxa"/>
            <w:tcBorders>
              <w:left w:val="single" w:sz="6" w:space="0" w:color="000000"/>
              <w:bottom w:val="single" w:sz="6" w:space="0" w:color="000000"/>
            </w:tcBorders>
            <w:vAlign w:val="center"/>
          </w:tcPr>
          <w:p w:rsidR="005C5D37" w:rsidRPr="009E6D84" w:rsidRDefault="005C5D37" w:rsidP="009E6D84">
            <w:pPr>
              <w:numPr>
                <w:ilvl w:val="12"/>
                <w:numId w:val="0"/>
              </w:numPr>
              <w:rPr>
                <w:rFonts w:ascii="Arial" w:hAnsi="Arial" w:cs="Arial"/>
              </w:rPr>
            </w:pPr>
            <w:r w:rsidRPr="009E6D84">
              <w:rPr>
                <w:rFonts w:ascii="Arial" w:hAnsi="Arial" w:cs="Arial"/>
              </w:rPr>
              <w:t>Mental Health and Substance Abuse Program Administration</w:t>
            </w:r>
          </w:p>
        </w:tc>
        <w:tc>
          <w:tcPr>
            <w:tcW w:w="2340" w:type="dxa"/>
            <w:tcBorders>
              <w:bottom w:val="single" w:sz="6" w:space="0" w:color="000000"/>
            </w:tcBorders>
          </w:tcPr>
          <w:p w:rsidR="005C5D37" w:rsidRPr="009E6D84" w:rsidRDefault="005C5D37" w:rsidP="00293121">
            <w:pPr>
              <w:numPr>
                <w:ilvl w:val="12"/>
                <w:numId w:val="0"/>
              </w:numPr>
              <w:rPr>
                <w:rFonts w:ascii="Arial" w:hAnsi="Arial" w:cs="Arial"/>
              </w:rPr>
            </w:pPr>
          </w:p>
        </w:tc>
        <w:tc>
          <w:tcPr>
            <w:tcW w:w="2178" w:type="dxa"/>
            <w:tcBorders>
              <w:bottom w:val="single" w:sz="6" w:space="0" w:color="000000"/>
            </w:tcBorders>
          </w:tcPr>
          <w:p w:rsidR="005C5D37" w:rsidRPr="009E6D84" w:rsidRDefault="005C5D37" w:rsidP="00293121">
            <w:pPr>
              <w:numPr>
                <w:ilvl w:val="12"/>
                <w:numId w:val="0"/>
              </w:numPr>
              <w:rPr>
                <w:rFonts w:ascii="Arial" w:hAnsi="Arial" w:cs="Arial"/>
              </w:rPr>
            </w:pPr>
          </w:p>
        </w:tc>
        <w:tc>
          <w:tcPr>
            <w:tcW w:w="2502" w:type="dxa"/>
            <w:tcBorders>
              <w:bottom w:val="single" w:sz="6" w:space="0" w:color="000000"/>
              <w:right w:val="single" w:sz="6" w:space="0" w:color="000000"/>
            </w:tcBorders>
          </w:tcPr>
          <w:p w:rsidR="005C5D37" w:rsidRPr="009E6D84" w:rsidRDefault="005C5D37" w:rsidP="00293121">
            <w:pPr>
              <w:numPr>
                <w:ilvl w:val="12"/>
                <w:numId w:val="0"/>
              </w:numPr>
              <w:rPr>
                <w:rFonts w:ascii="Arial" w:hAnsi="Arial" w:cs="Arial"/>
              </w:rPr>
            </w:pPr>
          </w:p>
        </w:tc>
      </w:tr>
      <w:tr w:rsidR="00A56C19" w:rsidRPr="00BC231C" w:rsidTr="002D1AB2">
        <w:trPr>
          <w:trHeight w:val="345"/>
        </w:trPr>
        <w:tc>
          <w:tcPr>
            <w:tcW w:w="2718" w:type="dxa"/>
            <w:tcBorders>
              <w:top w:val="single" w:sz="6" w:space="0" w:color="000000"/>
              <w:left w:val="single" w:sz="6" w:space="0" w:color="000000"/>
              <w:bottom w:val="nil"/>
              <w:right w:val="single" w:sz="6" w:space="0" w:color="000000"/>
            </w:tcBorders>
            <w:shd w:val="clear" w:color="auto" w:fill="auto"/>
            <w:vAlign w:val="center"/>
          </w:tcPr>
          <w:p w:rsidR="00A56C19" w:rsidRPr="00165ACE" w:rsidRDefault="00A56C19" w:rsidP="000C56F3">
            <w:pPr>
              <w:numPr>
                <w:ilvl w:val="12"/>
                <w:numId w:val="0"/>
              </w:numPr>
              <w:rPr>
                <w:rFonts w:ascii="Arial" w:hAnsi="Arial" w:cs="Arial"/>
              </w:rPr>
            </w:pPr>
            <w:r w:rsidRPr="00165ACE">
              <w:rPr>
                <w:rFonts w:ascii="Arial" w:hAnsi="Arial" w:cs="Arial"/>
              </w:rPr>
              <w:t>Prescription Drug Benefit</w:t>
            </w:r>
            <w:r>
              <w:rPr>
                <w:rFonts w:ascii="Arial" w:hAnsi="Arial" w:cs="Arial"/>
              </w:rPr>
              <w:t xml:space="preserve"> Administration</w:t>
            </w:r>
            <w:r w:rsidR="00F156BB">
              <w:rPr>
                <w:rFonts w:ascii="Arial" w:hAnsi="Arial" w:cs="Arial"/>
              </w:rPr>
              <w:t>:</w:t>
            </w:r>
          </w:p>
        </w:tc>
        <w:tc>
          <w:tcPr>
            <w:tcW w:w="7020" w:type="dxa"/>
            <w:gridSpan w:val="3"/>
            <w:tcBorders>
              <w:top w:val="single" w:sz="6" w:space="0" w:color="000000"/>
              <w:left w:val="single" w:sz="6" w:space="0" w:color="000000"/>
              <w:bottom w:val="nil"/>
              <w:right w:val="single" w:sz="6" w:space="0" w:color="000000"/>
            </w:tcBorders>
            <w:shd w:val="clear" w:color="auto" w:fill="D9D9D9" w:themeFill="background1" w:themeFillShade="D9"/>
            <w:vAlign w:val="center"/>
          </w:tcPr>
          <w:p w:rsidR="00A56C19" w:rsidRPr="00165ACE" w:rsidRDefault="00A56C19" w:rsidP="000C56F3">
            <w:pPr>
              <w:numPr>
                <w:ilvl w:val="12"/>
                <w:numId w:val="0"/>
              </w:numPr>
              <w:rPr>
                <w:rFonts w:ascii="Arial" w:hAnsi="Arial" w:cs="Arial"/>
              </w:rPr>
            </w:pPr>
          </w:p>
        </w:tc>
      </w:tr>
      <w:tr w:rsidR="00640E2C" w:rsidRPr="00BC231C" w:rsidTr="002D1AB2">
        <w:trPr>
          <w:trHeight w:val="345"/>
        </w:trPr>
        <w:tc>
          <w:tcPr>
            <w:tcW w:w="2718" w:type="dxa"/>
            <w:vMerge w:val="restart"/>
            <w:tcBorders>
              <w:top w:val="nil"/>
              <w:left w:val="single" w:sz="6" w:space="0" w:color="000000"/>
              <w:right w:val="double" w:sz="6" w:space="0" w:color="000000"/>
            </w:tcBorders>
          </w:tcPr>
          <w:p w:rsidR="00640E2C" w:rsidRDefault="00640E2C" w:rsidP="002D1AB2">
            <w:pPr>
              <w:numPr>
                <w:ilvl w:val="12"/>
                <w:numId w:val="0"/>
              </w:numPr>
              <w:spacing w:before="60"/>
              <w:ind w:right="72"/>
              <w:jc w:val="right"/>
              <w:rPr>
                <w:rFonts w:ascii="Arial" w:hAnsi="Arial" w:cs="Arial"/>
              </w:rPr>
            </w:pPr>
            <w:r w:rsidRPr="009E6D84">
              <w:rPr>
                <w:rFonts w:ascii="Arial" w:hAnsi="Arial" w:cs="Arial"/>
              </w:rPr>
              <w:t>Retail</w:t>
            </w:r>
          </w:p>
          <w:p w:rsidR="00640E2C" w:rsidRDefault="00640E2C" w:rsidP="009515EA">
            <w:pPr>
              <w:numPr>
                <w:ilvl w:val="12"/>
                <w:numId w:val="0"/>
              </w:numPr>
              <w:tabs>
                <w:tab w:val="left" w:pos="2160"/>
              </w:tabs>
              <w:spacing w:before="120"/>
              <w:ind w:right="72"/>
              <w:jc w:val="right"/>
              <w:rPr>
                <w:rFonts w:ascii="Arial" w:hAnsi="Arial" w:cs="Arial"/>
              </w:rPr>
            </w:pPr>
            <w:r w:rsidRPr="009E6D84">
              <w:rPr>
                <w:rFonts w:ascii="Arial" w:hAnsi="Arial" w:cs="Arial"/>
              </w:rPr>
              <w:t>Mail Order</w:t>
            </w:r>
          </w:p>
          <w:p w:rsidR="00640E2C" w:rsidRPr="009E6D84" w:rsidRDefault="00640E2C" w:rsidP="009515EA">
            <w:pPr>
              <w:numPr>
                <w:ilvl w:val="12"/>
                <w:numId w:val="0"/>
              </w:numPr>
              <w:spacing w:before="120"/>
              <w:ind w:right="72"/>
              <w:jc w:val="right"/>
              <w:rPr>
                <w:rFonts w:ascii="Arial" w:hAnsi="Arial" w:cs="Arial"/>
                <w:b/>
              </w:rPr>
            </w:pPr>
            <w:r w:rsidRPr="009E6D84">
              <w:rPr>
                <w:rFonts w:ascii="Arial" w:hAnsi="Arial" w:cs="Arial"/>
              </w:rPr>
              <w:t>Specialty Pharmacy</w:t>
            </w:r>
          </w:p>
        </w:tc>
        <w:tc>
          <w:tcPr>
            <w:tcW w:w="2340" w:type="dxa"/>
            <w:tcBorders>
              <w:top w:val="single" w:sz="6" w:space="0" w:color="000000"/>
              <w:left w:val="double" w:sz="6" w:space="0" w:color="000000"/>
              <w:bottom w:val="single" w:sz="6" w:space="0" w:color="000000"/>
              <w:right w:val="single" w:sz="6" w:space="0" w:color="000000"/>
            </w:tcBorders>
          </w:tcPr>
          <w:p w:rsidR="00640E2C" w:rsidRPr="009E6D84" w:rsidRDefault="00640E2C" w:rsidP="00F156BB">
            <w:pPr>
              <w:numPr>
                <w:ilvl w:val="12"/>
                <w:numId w:val="0"/>
              </w:numPr>
              <w:ind w:left="-198"/>
              <w:rPr>
                <w:rFonts w:ascii="Arial" w:hAnsi="Arial" w:cs="Arial"/>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640E2C" w:rsidRPr="009E6D84" w:rsidRDefault="00640E2C" w:rsidP="00293121">
            <w:pPr>
              <w:numPr>
                <w:ilvl w:val="12"/>
                <w:numId w:val="0"/>
              </w:numPr>
              <w:rPr>
                <w:rFonts w:ascii="Arial" w:hAnsi="Arial" w:cs="Arial"/>
              </w:rPr>
            </w:pPr>
          </w:p>
        </w:tc>
        <w:tc>
          <w:tcPr>
            <w:tcW w:w="2502" w:type="dxa"/>
            <w:tcBorders>
              <w:top w:val="single" w:sz="6" w:space="0" w:color="000000"/>
              <w:left w:val="single" w:sz="6" w:space="0" w:color="000000"/>
              <w:bottom w:val="single" w:sz="6" w:space="0" w:color="000000"/>
              <w:right w:val="single" w:sz="6" w:space="0" w:color="000000"/>
            </w:tcBorders>
            <w:shd w:val="clear" w:color="auto" w:fill="auto"/>
          </w:tcPr>
          <w:p w:rsidR="00640E2C" w:rsidRPr="009E6D84" w:rsidRDefault="00640E2C" w:rsidP="00293121">
            <w:pPr>
              <w:numPr>
                <w:ilvl w:val="12"/>
                <w:numId w:val="0"/>
              </w:numPr>
              <w:rPr>
                <w:rFonts w:ascii="Arial" w:hAnsi="Arial" w:cs="Arial"/>
              </w:rPr>
            </w:pPr>
          </w:p>
        </w:tc>
      </w:tr>
      <w:tr w:rsidR="00640E2C" w:rsidRPr="00BC231C" w:rsidTr="002D1AB2">
        <w:trPr>
          <w:trHeight w:val="345"/>
        </w:trPr>
        <w:tc>
          <w:tcPr>
            <w:tcW w:w="2718" w:type="dxa"/>
            <w:vMerge/>
            <w:tcBorders>
              <w:left w:val="single" w:sz="6" w:space="0" w:color="000000"/>
            </w:tcBorders>
          </w:tcPr>
          <w:p w:rsidR="00640E2C" w:rsidRPr="009E6D84" w:rsidRDefault="00640E2C" w:rsidP="00293121">
            <w:pPr>
              <w:numPr>
                <w:ilvl w:val="12"/>
                <w:numId w:val="0"/>
              </w:numPr>
              <w:rPr>
                <w:rFonts w:ascii="Arial" w:hAnsi="Arial" w:cs="Arial"/>
              </w:rPr>
            </w:pPr>
          </w:p>
        </w:tc>
        <w:tc>
          <w:tcPr>
            <w:tcW w:w="2340" w:type="dxa"/>
            <w:tcBorders>
              <w:top w:val="single" w:sz="6" w:space="0" w:color="000000"/>
              <w:bottom w:val="single" w:sz="6" w:space="0" w:color="000000"/>
            </w:tcBorders>
          </w:tcPr>
          <w:p w:rsidR="00640E2C" w:rsidRPr="009E6D84" w:rsidRDefault="00640E2C" w:rsidP="00293121">
            <w:pPr>
              <w:numPr>
                <w:ilvl w:val="12"/>
                <w:numId w:val="0"/>
              </w:numPr>
              <w:rPr>
                <w:rFonts w:ascii="Arial" w:hAnsi="Arial" w:cs="Arial"/>
              </w:rPr>
            </w:pPr>
          </w:p>
        </w:tc>
        <w:tc>
          <w:tcPr>
            <w:tcW w:w="2178" w:type="dxa"/>
            <w:shd w:val="clear" w:color="auto" w:fill="auto"/>
          </w:tcPr>
          <w:p w:rsidR="00640E2C" w:rsidRPr="009E6D84" w:rsidRDefault="00640E2C" w:rsidP="00293121">
            <w:pPr>
              <w:numPr>
                <w:ilvl w:val="12"/>
                <w:numId w:val="0"/>
              </w:numPr>
              <w:rPr>
                <w:rFonts w:ascii="Arial" w:hAnsi="Arial" w:cs="Arial"/>
              </w:rPr>
            </w:pPr>
          </w:p>
        </w:tc>
        <w:tc>
          <w:tcPr>
            <w:tcW w:w="2502" w:type="dxa"/>
            <w:tcBorders>
              <w:top w:val="single" w:sz="6" w:space="0" w:color="000000"/>
              <w:bottom w:val="single" w:sz="6" w:space="0" w:color="000000"/>
              <w:right w:val="single" w:sz="6" w:space="0" w:color="000000"/>
            </w:tcBorders>
            <w:shd w:val="clear" w:color="auto" w:fill="auto"/>
          </w:tcPr>
          <w:p w:rsidR="00640E2C" w:rsidRPr="009E6D84" w:rsidRDefault="00640E2C" w:rsidP="00293121">
            <w:pPr>
              <w:numPr>
                <w:ilvl w:val="12"/>
                <w:numId w:val="0"/>
              </w:numPr>
              <w:rPr>
                <w:rFonts w:ascii="Arial" w:hAnsi="Arial" w:cs="Arial"/>
              </w:rPr>
            </w:pPr>
          </w:p>
        </w:tc>
      </w:tr>
      <w:tr w:rsidR="00640E2C" w:rsidRPr="00BC231C" w:rsidTr="002D1AB2">
        <w:trPr>
          <w:trHeight w:val="345"/>
        </w:trPr>
        <w:tc>
          <w:tcPr>
            <w:tcW w:w="2718" w:type="dxa"/>
            <w:vMerge/>
            <w:tcBorders>
              <w:left w:val="single" w:sz="6" w:space="0" w:color="000000"/>
            </w:tcBorders>
          </w:tcPr>
          <w:p w:rsidR="00640E2C" w:rsidRPr="009E6D84" w:rsidRDefault="00640E2C" w:rsidP="00293121">
            <w:pPr>
              <w:numPr>
                <w:ilvl w:val="12"/>
                <w:numId w:val="0"/>
              </w:numPr>
              <w:rPr>
                <w:rFonts w:ascii="Arial" w:hAnsi="Arial" w:cs="Arial"/>
              </w:rPr>
            </w:pPr>
          </w:p>
        </w:tc>
        <w:tc>
          <w:tcPr>
            <w:tcW w:w="2340" w:type="dxa"/>
            <w:tcBorders>
              <w:top w:val="single" w:sz="6" w:space="0" w:color="000000"/>
            </w:tcBorders>
          </w:tcPr>
          <w:p w:rsidR="00640E2C" w:rsidRPr="009E6D84" w:rsidRDefault="00640E2C" w:rsidP="00293121">
            <w:pPr>
              <w:numPr>
                <w:ilvl w:val="12"/>
                <w:numId w:val="0"/>
              </w:numPr>
              <w:rPr>
                <w:rFonts w:ascii="Arial" w:hAnsi="Arial" w:cs="Arial"/>
              </w:rPr>
            </w:pPr>
          </w:p>
        </w:tc>
        <w:tc>
          <w:tcPr>
            <w:tcW w:w="2178" w:type="dxa"/>
            <w:shd w:val="clear" w:color="auto" w:fill="auto"/>
          </w:tcPr>
          <w:p w:rsidR="00640E2C" w:rsidRPr="009E6D84" w:rsidRDefault="00640E2C" w:rsidP="00293121">
            <w:pPr>
              <w:numPr>
                <w:ilvl w:val="12"/>
                <w:numId w:val="0"/>
              </w:numPr>
              <w:rPr>
                <w:rFonts w:ascii="Arial" w:hAnsi="Arial" w:cs="Arial"/>
              </w:rPr>
            </w:pPr>
          </w:p>
        </w:tc>
        <w:tc>
          <w:tcPr>
            <w:tcW w:w="2502" w:type="dxa"/>
            <w:tcBorders>
              <w:top w:val="single" w:sz="6" w:space="0" w:color="000000"/>
              <w:right w:val="single" w:sz="6" w:space="0" w:color="000000"/>
            </w:tcBorders>
            <w:shd w:val="clear" w:color="auto" w:fill="auto"/>
          </w:tcPr>
          <w:p w:rsidR="00640E2C" w:rsidRPr="009E6D84" w:rsidRDefault="00640E2C" w:rsidP="00293121">
            <w:pPr>
              <w:numPr>
                <w:ilvl w:val="12"/>
                <w:numId w:val="0"/>
              </w:numPr>
              <w:rPr>
                <w:rFonts w:ascii="Arial" w:hAnsi="Arial" w:cs="Arial"/>
              </w:rPr>
            </w:pPr>
          </w:p>
        </w:tc>
      </w:tr>
      <w:tr w:rsidR="005C5D37" w:rsidRPr="00BC231C" w:rsidTr="002D1AB2">
        <w:trPr>
          <w:trHeight w:val="345"/>
        </w:trPr>
        <w:tc>
          <w:tcPr>
            <w:tcW w:w="2718" w:type="dxa"/>
            <w:tcBorders>
              <w:left w:val="single" w:sz="6" w:space="0" w:color="000000"/>
            </w:tcBorders>
            <w:vAlign w:val="center"/>
          </w:tcPr>
          <w:p w:rsidR="005C5D37" w:rsidRPr="009E6D84" w:rsidRDefault="005C5D37" w:rsidP="009E6D84">
            <w:pPr>
              <w:numPr>
                <w:ilvl w:val="12"/>
                <w:numId w:val="0"/>
              </w:numPr>
              <w:rPr>
                <w:rFonts w:ascii="Arial" w:hAnsi="Arial" w:cs="Arial"/>
              </w:rPr>
            </w:pPr>
            <w:r>
              <w:rPr>
                <w:rFonts w:ascii="Arial" w:hAnsi="Arial" w:cs="Arial"/>
              </w:rPr>
              <w:t>Laboratory Services</w:t>
            </w:r>
          </w:p>
        </w:tc>
        <w:tc>
          <w:tcPr>
            <w:tcW w:w="2340" w:type="dxa"/>
          </w:tcPr>
          <w:p w:rsidR="005C5D37" w:rsidRPr="009E6D84" w:rsidRDefault="005C5D37" w:rsidP="00293121">
            <w:pPr>
              <w:numPr>
                <w:ilvl w:val="12"/>
                <w:numId w:val="0"/>
              </w:numPr>
              <w:rPr>
                <w:rFonts w:ascii="Arial" w:hAnsi="Arial" w:cs="Arial"/>
              </w:rPr>
            </w:pPr>
          </w:p>
        </w:tc>
        <w:tc>
          <w:tcPr>
            <w:tcW w:w="2178" w:type="dxa"/>
            <w:shd w:val="clear" w:color="auto" w:fill="auto"/>
          </w:tcPr>
          <w:p w:rsidR="005C5D37" w:rsidRPr="009E6D84" w:rsidRDefault="005C5D37" w:rsidP="00293121">
            <w:pPr>
              <w:numPr>
                <w:ilvl w:val="12"/>
                <w:numId w:val="0"/>
              </w:numPr>
              <w:rPr>
                <w:rFonts w:ascii="Arial" w:hAnsi="Arial" w:cs="Arial"/>
              </w:rPr>
            </w:pPr>
          </w:p>
        </w:tc>
        <w:tc>
          <w:tcPr>
            <w:tcW w:w="2502" w:type="dxa"/>
            <w:tcBorders>
              <w:right w:val="single" w:sz="6" w:space="0" w:color="000000"/>
            </w:tcBorders>
            <w:shd w:val="clear" w:color="auto" w:fill="auto"/>
          </w:tcPr>
          <w:p w:rsidR="005C5D37" w:rsidRPr="009E6D84" w:rsidRDefault="005C5D37" w:rsidP="00293121">
            <w:pPr>
              <w:numPr>
                <w:ilvl w:val="12"/>
                <w:numId w:val="0"/>
              </w:numPr>
              <w:rPr>
                <w:rFonts w:ascii="Arial" w:hAnsi="Arial" w:cs="Arial"/>
              </w:rPr>
            </w:pPr>
          </w:p>
        </w:tc>
      </w:tr>
      <w:tr w:rsidR="005C5D37" w:rsidRPr="00BC231C" w:rsidTr="002D1AB2">
        <w:trPr>
          <w:trHeight w:val="315"/>
        </w:trPr>
        <w:tc>
          <w:tcPr>
            <w:tcW w:w="2718" w:type="dxa"/>
            <w:tcBorders>
              <w:left w:val="single" w:sz="6" w:space="0" w:color="000000"/>
            </w:tcBorders>
            <w:vAlign w:val="center"/>
          </w:tcPr>
          <w:p w:rsidR="005C5D37" w:rsidRPr="009E6D84" w:rsidRDefault="005C5D37" w:rsidP="005C5D37">
            <w:pPr>
              <w:numPr>
                <w:ilvl w:val="12"/>
                <w:numId w:val="0"/>
              </w:numPr>
              <w:rPr>
                <w:rFonts w:ascii="Arial" w:hAnsi="Arial" w:cs="Arial"/>
              </w:rPr>
            </w:pPr>
            <w:r w:rsidRPr="009E6D84">
              <w:rPr>
                <w:rFonts w:ascii="Arial" w:hAnsi="Arial" w:cs="Arial"/>
              </w:rPr>
              <w:t>Utilization Review</w:t>
            </w:r>
          </w:p>
        </w:tc>
        <w:tc>
          <w:tcPr>
            <w:tcW w:w="2340" w:type="dxa"/>
          </w:tcPr>
          <w:p w:rsidR="005C5D37" w:rsidRPr="009E6D84" w:rsidRDefault="005C5D37" w:rsidP="00293121">
            <w:pPr>
              <w:numPr>
                <w:ilvl w:val="12"/>
                <w:numId w:val="0"/>
              </w:numPr>
              <w:rPr>
                <w:rFonts w:ascii="Arial" w:hAnsi="Arial" w:cs="Arial"/>
              </w:rPr>
            </w:pPr>
          </w:p>
        </w:tc>
        <w:tc>
          <w:tcPr>
            <w:tcW w:w="2178" w:type="dxa"/>
          </w:tcPr>
          <w:p w:rsidR="005C5D37" w:rsidRPr="009E6D84" w:rsidRDefault="005C5D37" w:rsidP="00293121">
            <w:pPr>
              <w:numPr>
                <w:ilvl w:val="12"/>
                <w:numId w:val="0"/>
              </w:numPr>
              <w:rPr>
                <w:rFonts w:ascii="Arial" w:hAnsi="Arial" w:cs="Arial"/>
              </w:rPr>
            </w:pPr>
          </w:p>
        </w:tc>
        <w:tc>
          <w:tcPr>
            <w:tcW w:w="2502" w:type="dxa"/>
            <w:tcBorders>
              <w:right w:val="single" w:sz="6" w:space="0" w:color="000000"/>
            </w:tcBorders>
          </w:tcPr>
          <w:p w:rsidR="005C5D37" w:rsidRPr="009E6D84" w:rsidRDefault="005C5D37" w:rsidP="00293121">
            <w:pPr>
              <w:numPr>
                <w:ilvl w:val="12"/>
                <w:numId w:val="0"/>
              </w:numPr>
              <w:rPr>
                <w:rFonts w:ascii="Arial" w:hAnsi="Arial" w:cs="Arial"/>
              </w:rPr>
            </w:pPr>
          </w:p>
        </w:tc>
      </w:tr>
      <w:tr w:rsidR="005D5BCA" w:rsidRPr="00BC231C" w:rsidTr="002D1AB2">
        <w:trPr>
          <w:trHeight w:val="315"/>
        </w:trPr>
        <w:tc>
          <w:tcPr>
            <w:tcW w:w="2718" w:type="dxa"/>
            <w:tcBorders>
              <w:left w:val="single" w:sz="6" w:space="0" w:color="000000"/>
            </w:tcBorders>
            <w:vAlign w:val="center"/>
          </w:tcPr>
          <w:p w:rsidR="005D5BCA" w:rsidRDefault="00E054A9" w:rsidP="005C5D37">
            <w:pPr>
              <w:numPr>
                <w:ilvl w:val="12"/>
                <w:numId w:val="0"/>
              </w:numPr>
              <w:rPr>
                <w:rFonts w:ascii="Arial" w:hAnsi="Arial" w:cs="Arial"/>
              </w:rPr>
            </w:pPr>
            <w:r>
              <w:rPr>
                <w:rFonts w:ascii="Arial" w:hAnsi="Arial" w:cs="Arial"/>
              </w:rPr>
              <w:t>Medical Necessity Reviews</w:t>
            </w:r>
          </w:p>
        </w:tc>
        <w:tc>
          <w:tcPr>
            <w:tcW w:w="2340" w:type="dxa"/>
          </w:tcPr>
          <w:p w:rsidR="005D5BCA" w:rsidRPr="009E6D84" w:rsidRDefault="005D5BCA" w:rsidP="00293121">
            <w:pPr>
              <w:numPr>
                <w:ilvl w:val="12"/>
                <w:numId w:val="0"/>
              </w:numPr>
              <w:rPr>
                <w:rFonts w:ascii="Arial" w:hAnsi="Arial" w:cs="Arial"/>
              </w:rPr>
            </w:pPr>
          </w:p>
        </w:tc>
        <w:tc>
          <w:tcPr>
            <w:tcW w:w="2178" w:type="dxa"/>
          </w:tcPr>
          <w:p w:rsidR="005D5BCA" w:rsidRPr="009E6D84" w:rsidRDefault="005D5BCA" w:rsidP="00293121">
            <w:pPr>
              <w:numPr>
                <w:ilvl w:val="12"/>
                <w:numId w:val="0"/>
              </w:numPr>
              <w:rPr>
                <w:rFonts w:ascii="Arial" w:hAnsi="Arial" w:cs="Arial"/>
              </w:rPr>
            </w:pPr>
          </w:p>
        </w:tc>
        <w:tc>
          <w:tcPr>
            <w:tcW w:w="2502" w:type="dxa"/>
            <w:tcBorders>
              <w:right w:val="single" w:sz="6" w:space="0" w:color="000000"/>
            </w:tcBorders>
          </w:tcPr>
          <w:p w:rsidR="005D5BCA" w:rsidRPr="009E6D84" w:rsidRDefault="005D5BCA" w:rsidP="00293121">
            <w:pPr>
              <w:numPr>
                <w:ilvl w:val="12"/>
                <w:numId w:val="0"/>
              </w:numPr>
              <w:rPr>
                <w:rFonts w:ascii="Arial" w:hAnsi="Arial" w:cs="Arial"/>
              </w:rPr>
            </w:pPr>
          </w:p>
        </w:tc>
      </w:tr>
      <w:tr w:rsidR="005D5BCA" w:rsidRPr="00BC231C" w:rsidTr="002D1AB2">
        <w:trPr>
          <w:trHeight w:val="315"/>
        </w:trPr>
        <w:tc>
          <w:tcPr>
            <w:tcW w:w="2718" w:type="dxa"/>
            <w:tcBorders>
              <w:left w:val="single" w:sz="6" w:space="0" w:color="000000"/>
            </w:tcBorders>
            <w:vAlign w:val="center"/>
          </w:tcPr>
          <w:p w:rsidR="005D5BCA" w:rsidRDefault="00E054A9" w:rsidP="005C5D37">
            <w:pPr>
              <w:numPr>
                <w:ilvl w:val="12"/>
                <w:numId w:val="0"/>
              </w:numPr>
              <w:rPr>
                <w:rFonts w:ascii="Arial" w:hAnsi="Arial" w:cs="Arial"/>
              </w:rPr>
            </w:pPr>
            <w:r>
              <w:rPr>
                <w:rFonts w:ascii="Arial" w:hAnsi="Arial" w:cs="Arial"/>
              </w:rPr>
              <w:t>Communication Materials</w:t>
            </w:r>
          </w:p>
        </w:tc>
        <w:tc>
          <w:tcPr>
            <w:tcW w:w="2340" w:type="dxa"/>
          </w:tcPr>
          <w:p w:rsidR="005D5BCA" w:rsidRPr="009E6D84" w:rsidRDefault="005D5BCA" w:rsidP="00293121">
            <w:pPr>
              <w:numPr>
                <w:ilvl w:val="12"/>
                <w:numId w:val="0"/>
              </w:numPr>
              <w:rPr>
                <w:rFonts w:ascii="Arial" w:hAnsi="Arial" w:cs="Arial"/>
              </w:rPr>
            </w:pPr>
          </w:p>
        </w:tc>
        <w:tc>
          <w:tcPr>
            <w:tcW w:w="2178" w:type="dxa"/>
          </w:tcPr>
          <w:p w:rsidR="005D5BCA" w:rsidRPr="009E6D84" w:rsidRDefault="005D5BCA" w:rsidP="00293121">
            <w:pPr>
              <w:numPr>
                <w:ilvl w:val="12"/>
                <w:numId w:val="0"/>
              </w:numPr>
              <w:rPr>
                <w:rFonts w:ascii="Arial" w:hAnsi="Arial" w:cs="Arial"/>
              </w:rPr>
            </w:pPr>
          </w:p>
        </w:tc>
        <w:tc>
          <w:tcPr>
            <w:tcW w:w="2502" w:type="dxa"/>
            <w:tcBorders>
              <w:right w:val="single" w:sz="6" w:space="0" w:color="000000"/>
            </w:tcBorders>
          </w:tcPr>
          <w:p w:rsidR="005D5BCA" w:rsidRPr="009E6D84" w:rsidRDefault="005D5BCA" w:rsidP="00293121">
            <w:pPr>
              <w:numPr>
                <w:ilvl w:val="12"/>
                <w:numId w:val="0"/>
              </w:numPr>
              <w:rPr>
                <w:rFonts w:ascii="Arial" w:hAnsi="Arial" w:cs="Arial"/>
              </w:rPr>
            </w:pPr>
          </w:p>
        </w:tc>
      </w:tr>
      <w:tr w:rsidR="005D5BCA" w:rsidRPr="00BC231C" w:rsidTr="002D1AB2">
        <w:trPr>
          <w:trHeight w:val="315"/>
        </w:trPr>
        <w:tc>
          <w:tcPr>
            <w:tcW w:w="2718" w:type="dxa"/>
            <w:tcBorders>
              <w:left w:val="single" w:sz="6" w:space="0" w:color="000000"/>
            </w:tcBorders>
            <w:vAlign w:val="center"/>
          </w:tcPr>
          <w:p w:rsidR="005D5BCA" w:rsidRDefault="00E054A9" w:rsidP="005C5D37">
            <w:pPr>
              <w:numPr>
                <w:ilvl w:val="12"/>
                <w:numId w:val="0"/>
              </w:numPr>
              <w:rPr>
                <w:rFonts w:ascii="Arial" w:hAnsi="Arial" w:cs="Arial"/>
              </w:rPr>
            </w:pPr>
            <w:r>
              <w:rPr>
                <w:rFonts w:ascii="Arial" w:hAnsi="Arial" w:cs="Arial"/>
              </w:rPr>
              <w:t>Claims Processing</w:t>
            </w:r>
          </w:p>
        </w:tc>
        <w:tc>
          <w:tcPr>
            <w:tcW w:w="2340" w:type="dxa"/>
          </w:tcPr>
          <w:p w:rsidR="005D5BCA" w:rsidRPr="009E6D84" w:rsidRDefault="005D5BCA" w:rsidP="00293121">
            <w:pPr>
              <w:numPr>
                <w:ilvl w:val="12"/>
                <w:numId w:val="0"/>
              </w:numPr>
              <w:rPr>
                <w:rFonts w:ascii="Arial" w:hAnsi="Arial" w:cs="Arial"/>
              </w:rPr>
            </w:pPr>
          </w:p>
        </w:tc>
        <w:tc>
          <w:tcPr>
            <w:tcW w:w="2178" w:type="dxa"/>
          </w:tcPr>
          <w:p w:rsidR="005D5BCA" w:rsidRPr="009E6D84" w:rsidRDefault="005D5BCA" w:rsidP="00293121">
            <w:pPr>
              <w:numPr>
                <w:ilvl w:val="12"/>
                <w:numId w:val="0"/>
              </w:numPr>
              <w:rPr>
                <w:rFonts w:ascii="Arial" w:hAnsi="Arial" w:cs="Arial"/>
              </w:rPr>
            </w:pPr>
          </w:p>
        </w:tc>
        <w:tc>
          <w:tcPr>
            <w:tcW w:w="2502" w:type="dxa"/>
            <w:tcBorders>
              <w:right w:val="single" w:sz="6" w:space="0" w:color="000000"/>
            </w:tcBorders>
          </w:tcPr>
          <w:p w:rsidR="005D5BCA" w:rsidRPr="009E6D84" w:rsidRDefault="005D5BCA" w:rsidP="00293121">
            <w:pPr>
              <w:numPr>
                <w:ilvl w:val="12"/>
                <w:numId w:val="0"/>
              </w:numPr>
              <w:rPr>
                <w:rFonts w:ascii="Arial" w:hAnsi="Arial" w:cs="Arial"/>
              </w:rPr>
            </w:pPr>
          </w:p>
        </w:tc>
      </w:tr>
      <w:tr w:rsidR="005D5BCA" w:rsidRPr="00BC231C" w:rsidTr="002D1AB2">
        <w:trPr>
          <w:trHeight w:val="315"/>
        </w:trPr>
        <w:tc>
          <w:tcPr>
            <w:tcW w:w="2718" w:type="dxa"/>
            <w:tcBorders>
              <w:left w:val="single" w:sz="6" w:space="0" w:color="000000"/>
            </w:tcBorders>
            <w:vAlign w:val="center"/>
          </w:tcPr>
          <w:p w:rsidR="005D5BCA" w:rsidRDefault="00E054A9" w:rsidP="005C5D37">
            <w:pPr>
              <w:numPr>
                <w:ilvl w:val="12"/>
                <w:numId w:val="0"/>
              </w:numPr>
              <w:rPr>
                <w:rFonts w:ascii="Arial" w:hAnsi="Arial" w:cs="Arial"/>
              </w:rPr>
            </w:pPr>
            <w:r>
              <w:rPr>
                <w:rFonts w:ascii="Arial" w:hAnsi="Arial" w:cs="Arial"/>
              </w:rPr>
              <w:t>Call Center</w:t>
            </w:r>
          </w:p>
        </w:tc>
        <w:tc>
          <w:tcPr>
            <w:tcW w:w="2340" w:type="dxa"/>
          </w:tcPr>
          <w:p w:rsidR="005D5BCA" w:rsidRPr="009E6D84" w:rsidRDefault="005D5BCA" w:rsidP="00293121">
            <w:pPr>
              <w:numPr>
                <w:ilvl w:val="12"/>
                <w:numId w:val="0"/>
              </w:numPr>
              <w:rPr>
                <w:rFonts w:ascii="Arial" w:hAnsi="Arial" w:cs="Arial"/>
              </w:rPr>
            </w:pPr>
          </w:p>
        </w:tc>
        <w:tc>
          <w:tcPr>
            <w:tcW w:w="2178" w:type="dxa"/>
          </w:tcPr>
          <w:p w:rsidR="005D5BCA" w:rsidRPr="009E6D84" w:rsidRDefault="005D5BCA" w:rsidP="00293121">
            <w:pPr>
              <w:numPr>
                <w:ilvl w:val="12"/>
                <w:numId w:val="0"/>
              </w:numPr>
              <w:rPr>
                <w:rFonts w:ascii="Arial" w:hAnsi="Arial" w:cs="Arial"/>
              </w:rPr>
            </w:pPr>
          </w:p>
        </w:tc>
        <w:tc>
          <w:tcPr>
            <w:tcW w:w="2502" w:type="dxa"/>
            <w:tcBorders>
              <w:right w:val="single" w:sz="6" w:space="0" w:color="000000"/>
            </w:tcBorders>
          </w:tcPr>
          <w:p w:rsidR="005D5BCA" w:rsidRPr="009E6D84" w:rsidRDefault="005D5BCA" w:rsidP="00293121">
            <w:pPr>
              <w:numPr>
                <w:ilvl w:val="12"/>
                <w:numId w:val="0"/>
              </w:numPr>
              <w:rPr>
                <w:rFonts w:ascii="Arial" w:hAnsi="Arial" w:cs="Arial"/>
              </w:rPr>
            </w:pPr>
          </w:p>
        </w:tc>
      </w:tr>
      <w:tr w:rsidR="005C5D37" w:rsidRPr="00BC231C" w:rsidTr="002D1AB2">
        <w:trPr>
          <w:trHeight w:val="315"/>
        </w:trPr>
        <w:tc>
          <w:tcPr>
            <w:tcW w:w="2718" w:type="dxa"/>
            <w:tcBorders>
              <w:left w:val="single" w:sz="6" w:space="0" w:color="000000"/>
            </w:tcBorders>
            <w:vAlign w:val="center"/>
          </w:tcPr>
          <w:p w:rsidR="005C5D37" w:rsidRPr="009E6D84" w:rsidRDefault="005C5D37" w:rsidP="005C5D37">
            <w:pPr>
              <w:numPr>
                <w:ilvl w:val="12"/>
                <w:numId w:val="0"/>
              </w:numPr>
              <w:rPr>
                <w:rFonts w:ascii="Arial" w:hAnsi="Arial" w:cs="Arial"/>
              </w:rPr>
            </w:pPr>
            <w:r>
              <w:rPr>
                <w:rFonts w:ascii="Arial" w:hAnsi="Arial" w:cs="Arial"/>
              </w:rPr>
              <w:t>Benefit Card</w:t>
            </w:r>
          </w:p>
        </w:tc>
        <w:tc>
          <w:tcPr>
            <w:tcW w:w="2340" w:type="dxa"/>
          </w:tcPr>
          <w:p w:rsidR="005C5D37" w:rsidRPr="009E6D84" w:rsidRDefault="005C5D37" w:rsidP="00293121">
            <w:pPr>
              <w:numPr>
                <w:ilvl w:val="12"/>
                <w:numId w:val="0"/>
              </w:numPr>
              <w:rPr>
                <w:rFonts w:ascii="Arial" w:hAnsi="Arial" w:cs="Arial"/>
              </w:rPr>
            </w:pPr>
          </w:p>
        </w:tc>
        <w:tc>
          <w:tcPr>
            <w:tcW w:w="2178" w:type="dxa"/>
          </w:tcPr>
          <w:p w:rsidR="005C5D37" w:rsidRPr="009E6D84" w:rsidRDefault="005C5D37" w:rsidP="00293121">
            <w:pPr>
              <w:numPr>
                <w:ilvl w:val="12"/>
                <w:numId w:val="0"/>
              </w:numPr>
              <w:rPr>
                <w:rFonts w:ascii="Arial" w:hAnsi="Arial" w:cs="Arial"/>
              </w:rPr>
            </w:pPr>
          </w:p>
        </w:tc>
        <w:tc>
          <w:tcPr>
            <w:tcW w:w="2502" w:type="dxa"/>
            <w:tcBorders>
              <w:right w:val="single" w:sz="6" w:space="0" w:color="000000"/>
            </w:tcBorders>
          </w:tcPr>
          <w:p w:rsidR="005C5D37" w:rsidRPr="009E6D84" w:rsidRDefault="005C5D37" w:rsidP="00293121">
            <w:pPr>
              <w:numPr>
                <w:ilvl w:val="12"/>
                <w:numId w:val="0"/>
              </w:numPr>
              <w:rPr>
                <w:rFonts w:ascii="Arial" w:hAnsi="Arial" w:cs="Arial"/>
              </w:rPr>
            </w:pPr>
          </w:p>
        </w:tc>
      </w:tr>
      <w:tr w:rsidR="005C5D37" w:rsidRPr="00BC231C" w:rsidTr="002D1AB2">
        <w:trPr>
          <w:trHeight w:val="102"/>
        </w:trPr>
        <w:tc>
          <w:tcPr>
            <w:tcW w:w="2718" w:type="dxa"/>
            <w:tcBorders>
              <w:left w:val="single" w:sz="6" w:space="0" w:color="000000"/>
              <w:bottom w:val="single" w:sz="6" w:space="0" w:color="000000"/>
            </w:tcBorders>
            <w:vAlign w:val="center"/>
          </w:tcPr>
          <w:p w:rsidR="005C5D37" w:rsidRPr="009E6D84" w:rsidRDefault="005C5D37" w:rsidP="009E6D84">
            <w:pPr>
              <w:numPr>
                <w:ilvl w:val="12"/>
                <w:numId w:val="0"/>
              </w:numPr>
              <w:rPr>
                <w:rFonts w:ascii="Arial" w:hAnsi="Arial" w:cs="Arial"/>
              </w:rPr>
            </w:pPr>
            <w:r w:rsidRPr="009E6D84">
              <w:rPr>
                <w:rFonts w:ascii="Arial" w:hAnsi="Arial" w:cs="Arial"/>
              </w:rPr>
              <w:t>Other (list each and describe)</w:t>
            </w:r>
          </w:p>
        </w:tc>
        <w:tc>
          <w:tcPr>
            <w:tcW w:w="2340" w:type="dxa"/>
            <w:tcBorders>
              <w:bottom w:val="single" w:sz="6" w:space="0" w:color="000000"/>
            </w:tcBorders>
          </w:tcPr>
          <w:p w:rsidR="005C5D37" w:rsidRPr="009E6D84" w:rsidRDefault="005C5D37" w:rsidP="00293121">
            <w:pPr>
              <w:numPr>
                <w:ilvl w:val="12"/>
                <w:numId w:val="0"/>
              </w:numPr>
              <w:rPr>
                <w:rFonts w:ascii="Arial" w:hAnsi="Arial" w:cs="Arial"/>
              </w:rPr>
            </w:pPr>
          </w:p>
        </w:tc>
        <w:tc>
          <w:tcPr>
            <w:tcW w:w="2178" w:type="dxa"/>
            <w:tcBorders>
              <w:bottom w:val="single" w:sz="6" w:space="0" w:color="000000"/>
            </w:tcBorders>
          </w:tcPr>
          <w:p w:rsidR="005C5D37" w:rsidRPr="009E6D84" w:rsidRDefault="005C5D37" w:rsidP="00293121">
            <w:pPr>
              <w:numPr>
                <w:ilvl w:val="12"/>
                <w:numId w:val="0"/>
              </w:numPr>
              <w:rPr>
                <w:rFonts w:ascii="Arial" w:hAnsi="Arial" w:cs="Arial"/>
              </w:rPr>
            </w:pPr>
          </w:p>
        </w:tc>
        <w:tc>
          <w:tcPr>
            <w:tcW w:w="2502" w:type="dxa"/>
            <w:tcBorders>
              <w:bottom w:val="single" w:sz="6" w:space="0" w:color="000000"/>
              <w:right w:val="single" w:sz="6" w:space="0" w:color="000000"/>
            </w:tcBorders>
          </w:tcPr>
          <w:p w:rsidR="005C5D37" w:rsidRPr="009E6D84" w:rsidRDefault="005C5D37" w:rsidP="00293121">
            <w:pPr>
              <w:numPr>
                <w:ilvl w:val="12"/>
                <w:numId w:val="0"/>
              </w:numPr>
              <w:rPr>
                <w:rFonts w:ascii="Arial" w:hAnsi="Arial" w:cs="Arial"/>
              </w:rPr>
            </w:pPr>
          </w:p>
        </w:tc>
      </w:tr>
    </w:tbl>
    <w:p w:rsidR="002D1AB2" w:rsidRDefault="002D1AB2" w:rsidP="002D1AB2">
      <w:pPr>
        <w:ind w:left="360" w:hanging="360"/>
        <w:rPr>
          <w:rFonts w:ascii="Arial" w:hAnsi="Arial" w:cs="Arial"/>
          <w:sz w:val="22"/>
          <w:szCs w:val="22"/>
        </w:rPr>
      </w:pPr>
    </w:p>
    <w:p w:rsidR="00C40149" w:rsidRDefault="00F84889" w:rsidP="002D1AB2">
      <w:pPr>
        <w:spacing w:line="360" w:lineRule="auto"/>
        <w:ind w:left="360" w:hanging="360"/>
        <w:rPr>
          <w:rFonts w:ascii="Arial" w:hAnsi="Arial" w:cs="Arial"/>
          <w:b/>
          <w:sz w:val="22"/>
          <w:szCs w:val="22"/>
        </w:rPr>
      </w:pPr>
      <w:r w:rsidRPr="00BC231C">
        <w:rPr>
          <w:rFonts w:ascii="Arial" w:hAnsi="Arial" w:cs="Arial"/>
          <w:sz w:val="22"/>
          <w:szCs w:val="22"/>
        </w:rPr>
        <w:t>2.</w:t>
      </w:r>
      <w:r w:rsidRPr="00BC231C">
        <w:rPr>
          <w:rFonts w:ascii="Arial" w:hAnsi="Arial" w:cs="Arial"/>
          <w:sz w:val="22"/>
          <w:szCs w:val="22"/>
        </w:rPr>
        <w:tab/>
      </w:r>
      <w:r w:rsidR="00B839D7" w:rsidRPr="00BC231C">
        <w:rPr>
          <w:rFonts w:ascii="Arial" w:hAnsi="Arial" w:cs="Arial"/>
          <w:sz w:val="22"/>
          <w:szCs w:val="22"/>
        </w:rPr>
        <w:t xml:space="preserve">Describe any significant changes anticipated in your subcontracting relationships through the end of the </w:t>
      </w:r>
      <w:r w:rsidR="005A0CE2" w:rsidRPr="00BC231C">
        <w:rPr>
          <w:rFonts w:ascii="Arial" w:hAnsi="Arial" w:cs="Arial"/>
          <w:sz w:val="22"/>
          <w:szCs w:val="22"/>
        </w:rPr>
        <w:t xml:space="preserve">contract term, 2016-2020. </w:t>
      </w:r>
      <w:r w:rsidR="00C40149" w:rsidRPr="00BC231C">
        <w:rPr>
          <w:rFonts w:ascii="Arial" w:hAnsi="Arial" w:cs="Arial"/>
          <w:b/>
          <w:sz w:val="22"/>
          <w:szCs w:val="22"/>
        </w:rPr>
        <w:br w:type="page"/>
      </w:r>
    </w:p>
    <w:p w:rsidR="00114CA9" w:rsidRPr="00BC231C" w:rsidRDefault="00114CA9" w:rsidP="00114CA9">
      <w:pPr>
        <w:ind w:left="360" w:hanging="360"/>
        <w:rPr>
          <w:rFonts w:ascii="Arial" w:hAnsi="Arial" w:cs="Arial"/>
          <w:b/>
          <w:sz w:val="22"/>
          <w:szCs w:val="22"/>
        </w:rPr>
      </w:pPr>
    </w:p>
    <w:p w:rsidR="009829EE" w:rsidRPr="009829EE" w:rsidRDefault="009829EE" w:rsidP="009829EE">
      <w:pPr>
        <w:spacing w:line="360" w:lineRule="auto"/>
        <w:ind w:left="360" w:hanging="360"/>
        <w:rPr>
          <w:rFonts w:ascii="Arial" w:hAnsi="Arial" w:cs="Arial"/>
          <w:sz w:val="22"/>
          <w:szCs w:val="22"/>
        </w:rPr>
      </w:pPr>
      <w:r w:rsidRPr="009829EE">
        <w:rPr>
          <w:rFonts w:ascii="Arial" w:hAnsi="Arial" w:cs="Arial"/>
          <w:sz w:val="22"/>
          <w:szCs w:val="22"/>
        </w:rPr>
        <w:t>3.</w:t>
      </w:r>
      <w:r w:rsidRPr="009829EE">
        <w:rPr>
          <w:rFonts w:ascii="Arial" w:hAnsi="Arial" w:cs="Arial"/>
          <w:sz w:val="22"/>
          <w:szCs w:val="22"/>
        </w:rPr>
        <w:tab/>
        <w:t>Provide a listing of wellness</w:t>
      </w:r>
      <w:r>
        <w:rPr>
          <w:rFonts w:ascii="Arial" w:hAnsi="Arial" w:cs="Arial"/>
          <w:sz w:val="22"/>
          <w:szCs w:val="22"/>
        </w:rPr>
        <w:t xml:space="preserve"> programs/</w:t>
      </w:r>
      <w:r w:rsidRPr="009829EE">
        <w:rPr>
          <w:rFonts w:ascii="Arial" w:hAnsi="Arial" w:cs="Arial"/>
          <w:sz w:val="22"/>
          <w:szCs w:val="22"/>
        </w:rPr>
        <w:t>activities held or scheduled for 201</w:t>
      </w:r>
      <w:r>
        <w:rPr>
          <w:rFonts w:ascii="Arial" w:hAnsi="Arial" w:cs="Arial"/>
          <w:sz w:val="22"/>
          <w:szCs w:val="22"/>
        </w:rPr>
        <w:t>5</w:t>
      </w:r>
      <w:r w:rsidRPr="009829EE">
        <w:rPr>
          <w:rFonts w:ascii="Arial" w:hAnsi="Arial" w:cs="Arial"/>
          <w:sz w:val="22"/>
          <w:szCs w:val="22"/>
        </w:rPr>
        <w:t xml:space="preserve"> and a summary of planned activities for 201</w:t>
      </w:r>
      <w:r>
        <w:rPr>
          <w:rFonts w:ascii="Arial" w:hAnsi="Arial" w:cs="Arial"/>
          <w:sz w:val="22"/>
          <w:szCs w:val="22"/>
        </w:rPr>
        <w:t>6</w:t>
      </w:r>
      <w:r w:rsidRPr="009829EE">
        <w:rPr>
          <w:rFonts w:ascii="Arial" w:hAnsi="Arial" w:cs="Arial"/>
          <w:sz w:val="22"/>
          <w:szCs w:val="22"/>
        </w:rPr>
        <w:t>.</w:t>
      </w:r>
    </w:p>
    <w:p w:rsidR="009829EE" w:rsidRPr="009829EE" w:rsidRDefault="009829EE" w:rsidP="009829EE">
      <w:pPr>
        <w:numPr>
          <w:ilvl w:val="12"/>
          <w:numId w:val="0"/>
        </w:numPr>
        <w:spacing w:after="120"/>
        <w:jc w:val="center"/>
        <w:rPr>
          <w:rFonts w:ascii="Arial" w:hAnsi="Arial" w:cs="Arial"/>
          <w:sz w:val="22"/>
          <w:szCs w:val="22"/>
        </w:rPr>
      </w:pPr>
      <w:r w:rsidRPr="009829EE">
        <w:rPr>
          <w:rFonts w:ascii="Arial" w:hAnsi="Arial" w:cs="Arial"/>
          <w:b/>
          <w:sz w:val="22"/>
          <w:szCs w:val="22"/>
          <w:u w:val="single"/>
        </w:rPr>
        <w:t xml:space="preserve">Wellness </w:t>
      </w:r>
      <w:r>
        <w:rPr>
          <w:rFonts w:ascii="Arial" w:hAnsi="Arial" w:cs="Arial"/>
          <w:b/>
          <w:sz w:val="22"/>
          <w:szCs w:val="22"/>
          <w:u w:val="single"/>
        </w:rPr>
        <w:t>Programs/</w:t>
      </w:r>
      <w:r w:rsidRPr="009829EE">
        <w:rPr>
          <w:rFonts w:ascii="Arial" w:hAnsi="Arial" w:cs="Arial"/>
          <w:b/>
          <w:sz w:val="22"/>
          <w:szCs w:val="22"/>
          <w:u w:val="single"/>
        </w:rPr>
        <w:t>Activities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428"/>
        <w:gridCol w:w="4410"/>
      </w:tblGrid>
      <w:tr w:rsidR="009829EE" w:rsidRPr="009829EE" w:rsidTr="009829EE">
        <w:trPr>
          <w:trHeight w:val="441"/>
          <w:jc w:val="center"/>
        </w:trPr>
        <w:tc>
          <w:tcPr>
            <w:tcW w:w="4428" w:type="dxa"/>
            <w:shd w:val="pct20" w:color="auto" w:fill="auto"/>
            <w:vAlign w:val="center"/>
          </w:tcPr>
          <w:p w:rsidR="009829EE" w:rsidRPr="009829EE" w:rsidRDefault="009829EE" w:rsidP="007848BB">
            <w:pPr>
              <w:numPr>
                <w:ilvl w:val="12"/>
                <w:numId w:val="0"/>
              </w:numPr>
              <w:jc w:val="center"/>
              <w:rPr>
                <w:rFonts w:ascii="Arial" w:hAnsi="Arial" w:cs="Arial"/>
                <w:b/>
                <w:sz w:val="22"/>
                <w:szCs w:val="22"/>
              </w:rPr>
            </w:pPr>
            <w:r w:rsidRPr="009829EE">
              <w:rPr>
                <w:rFonts w:ascii="Arial" w:hAnsi="Arial" w:cs="Arial"/>
                <w:b/>
                <w:sz w:val="22"/>
                <w:szCs w:val="22"/>
              </w:rPr>
              <w:t xml:space="preserve">Description of </w:t>
            </w:r>
            <w:r>
              <w:rPr>
                <w:rFonts w:ascii="Arial" w:hAnsi="Arial" w:cs="Arial"/>
                <w:b/>
                <w:sz w:val="22"/>
                <w:szCs w:val="22"/>
              </w:rPr>
              <w:t>Program/</w:t>
            </w:r>
            <w:r w:rsidRPr="009829EE">
              <w:rPr>
                <w:rFonts w:ascii="Arial" w:hAnsi="Arial" w:cs="Arial"/>
                <w:b/>
                <w:sz w:val="22"/>
                <w:szCs w:val="22"/>
              </w:rPr>
              <w:t>Activity</w:t>
            </w:r>
          </w:p>
        </w:tc>
        <w:tc>
          <w:tcPr>
            <w:tcW w:w="4410" w:type="dxa"/>
            <w:shd w:val="pct20" w:color="auto" w:fill="auto"/>
            <w:vAlign w:val="center"/>
          </w:tcPr>
          <w:p w:rsidR="009829EE" w:rsidRPr="009829EE" w:rsidRDefault="009829EE" w:rsidP="007848BB">
            <w:pPr>
              <w:numPr>
                <w:ilvl w:val="12"/>
                <w:numId w:val="0"/>
              </w:numPr>
              <w:jc w:val="center"/>
              <w:rPr>
                <w:rFonts w:ascii="Arial" w:hAnsi="Arial" w:cs="Arial"/>
                <w:b/>
                <w:sz w:val="22"/>
                <w:szCs w:val="22"/>
              </w:rPr>
            </w:pPr>
            <w:r w:rsidRPr="009829EE">
              <w:rPr>
                <w:rFonts w:ascii="Arial" w:hAnsi="Arial" w:cs="Arial"/>
                <w:b/>
                <w:sz w:val="22"/>
                <w:szCs w:val="22"/>
              </w:rPr>
              <w:t>Planned Date</w:t>
            </w:r>
          </w:p>
        </w:tc>
      </w:tr>
      <w:tr w:rsidR="009829EE" w:rsidRPr="009829EE" w:rsidTr="007848BB">
        <w:trPr>
          <w:jc w:val="center"/>
        </w:trPr>
        <w:tc>
          <w:tcPr>
            <w:tcW w:w="4428" w:type="dxa"/>
            <w:tcBorders>
              <w:top w:val="nil"/>
            </w:tcBorders>
          </w:tcPr>
          <w:p w:rsidR="009829EE" w:rsidRPr="009829EE" w:rsidRDefault="009829EE" w:rsidP="007848BB">
            <w:pPr>
              <w:keepNext/>
              <w:numPr>
                <w:ilvl w:val="12"/>
                <w:numId w:val="0"/>
              </w:numPr>
              <w:spacing w:before="240" w:after="60"/>
              <w:outlineLvl w:val="0"/>
              <w:rPr>
                <w:rFonts w:ascii="Arial" w:hAnsi="Arial" w:cs="Arial"/>
                <w:sz w:val="22"/>
                <w:szCs w:val="22"/>
              </w:rPr>
            </w:pPr>
          </w:p>
        </w:tc>
        <w:tc>
          <w:tcPr>
            <w:tcW w:w="4410" w:type="dxa"/>
            <w:tcBorders>
              <w:top w:val="nil"/>
            </w:tcBorders>
          </w:tcPr>
          <w:p w:rsidR="009829EE" w:rsidRPr="009829EE" w:rsidRDefault="009829EE" w:rsidP="007848BB">
            <w:pPr>
              <w:keepNext/>
              <w:numPr>
                <w:ilvl w:val="12"/>
                <w:numId w:val="0"/>
              </w:numPr>
              <w:spacing w:before="240" w:after="60"/>
              <w:outlineLvl w:val="0"/>
              <w:rPr>
                <w:rFonts w:ascii="Arial" w:hAnsi="Arial" w:cs="Arial"/>
                <w:sz w:val="22"/>
                <w:szCs w:val="22"/>
              </w:rPr>
            </w:pPr>
          </w:p>
        </w:tc>
      </w:tr>
      <w:tr w:rsidR="009829EE" w:rsidRPr="009829EE" w:rsidTr="007848BB">
        <w:trPr>
          <w:jc w:val="center"/>
        </w:trPr>
        <w:tc>
          <w:tcPr>
            <w:tcW w:w="4428" w:type="dxa"/>
          </w:tcPr>
          <w:p w:rsidR="009829EE" w:rsidRPr="009829EE" w:rsidRDefault="009829EE" w:rsidP="007848BB">
            <w:pPr>
              <w:keepNext/>
              <w:numPr>
                <w:ilvl w:val="12"/>
                <w:numId w:val="0"/>
              </w:numPr>
              <w:spacing w:before="240" w:after="60"/>
              <w:outlineLvl w:val="0"/>
              <w:rPr>
                <w:rFonts w:ascii="Arial" w:hAnsi="Arial" w:cs="Arial"/>
                <w:sz w:val="22"/>
                <w:szCs w:val="22"/>
              </w:rPr>
            </w:pPr>
          </w:p>
        </w:tc>
        <w:tc>
          <w:tcPr>
            <w:tcW w:w="4410" w:type="dxa"/>
          </w:tcPr>
          <w:p w:rsidR="009829EE" w:rsidRPr="009829EE" w:rsidRDefault="009829EE" w:rsidP="007848BB">
            <w:pPr>
              <w:keepNext/>
              <w:numPr>
                <w:ilvl w:val="12"/>
                <w:numId w:val="0"/>
              </w:numPr>
              <w:spacing w:before="240" w:after="60"/>
              <w:outlineLvl w:val="0"/>
              <w:rPr>
                <w:rFonts w:ascii="Arial" w:hAnsi="Arial" w:cs="Arial"/>
                <w:sz w:val="22"/>
                <w:szCs w:val="22"/>
              </w:rPr>
            </w:pPr>
          </w:p>
        </w:tc>
      </w:tr>
      <w:tr w:rsidR="009829EE" w:rsidRPr="009829EE" w:rsidTr="007848BB">
        <w:trPr>
          <w:jc w:val="center"/>
        </w:trPr>
        <w:tc>
          <w:tcPr>
            <w:tcW w:w="4428" w:type="dxa"/>
          </w:tcPr>
          <w:p w:rsidR="009829EE" w:rsidRPr="009829EE" w:rsidRDefault="009829EE" w:rsidP="007848BB">
            <w:pPr>
              <w:keepNext/>
              <w:numPr>
                <w:ilvl w:val="12"/>
                <w:numId w:val="0"/>
              </w:numPr>
              <w:spacing w:before="240" w:after="60"/>
              <w:outlineLvl w:val="0"/>
              <w:rPr>
                <w:rFonts w:ascii="Arial" w:hAnsi="Arial" w:cs="Arial"/>
                <w:sz w:val="22"/>
                <w:szCs w:val="22"/>
              </w:rPr>
            </w:pPr>
          </w:p>
        </w:tc>
        <w:tc>
          <w:tcPr>
            <w:tcW w:w="4410" w:type="dxa"/>
          </w:tcPr>
          <w:p w:rsidR="009829EE" w:rsidRPr="009829EE" w:rsidRDefault="009829EE" w:rsidP="007848BB">
            <w:pPr>
              <w:keepNext/>
              <w:numPr>
                <w:ilvl w:val="12"/>
                <w:numId w:val="0"/>
              </w:numPr>
              <w:spacing w:before="240" w:after="60"/>
              <w:outlineLvl w:val="0"/>
              <w:rPr>
                <w:rFonts w:ascii="Arial" w:hAnsi="Arial" w:cs="Arial"/>
                <w:sz w:val="22"/>
                <w:szCs w:val="22"/>
              </w:rPr>
            </w:pPr>
          </w:p>
        </w:tc>
      </w:tr>
      <w:tr w:rsidR="009829EE" w:rsidRPr="009829EE" w:rsidTr="007848BB">
        <w:trPr>
          <w:jc w:val="center"/>
        </w:trPr>
        <w:tc>
          <w:tcPr>
            <w:tcW w:w="4428" w:type="dxa"/>
          </w:tcPr>
          <w:p w:rsidR="009829EE" w:rsidRPr="009829EE" w:rsidRDefault="009829EE" w:rsidP="007848BB">
            <w:pPr>
              <w:keepNext/>
              <w:numPr>
                <w:ilvl w:val="12"/>
                <w:numId w:val="0"/>
              </w:numPr>
              <w:spacing w:before="240" w:after="60"/>
              <w:outlineLvl w:val="0"/>
              <w:rPr>
                <w:rFonts w:ascii="Arial" w:hAnsi="Arial" w:cs="Arial"/>
                <w:sz w:val="22"/>
                <w:szCs w:val="22"/>
              </w:rPr>
            </w:pPr>
          </w:p>
        </w:tc>
        <w:tc>
          <w:tcPr>
            <w:tcW w:w="4410" w:type="dxa"/>
          </w:tcPr>
          <w:p w:rsidR="009829EE" w:rsidRPr="009829EE" w:rsidRDefault="009829EE" w:rsidP="007848BB">
            <w:pPr>
              <w:keepNext/>
              <w:numPr>
                <w:ilvl w:val="12"/>
                <w:numId w:val="0"/>
              </w:numPr>
              <w:spacing w:before="240" w:after="60"/>
              <w:outlineLvl w:val="0"/>
              <w:rPr>
                <w:rFonts w:ascii="Arial" w:hAnsi="Arial" w:cs="Arial"/>
                <w:sz w:val="22"/>
                <w:szCs w:val="22"/>
              </w:rPr>
            </w:pPr>
          </w:p>
        </w:tc>
      </w:tr>
      <w:tr w:rsidR="009829EE" w:rsidRPr="009829EE" w:rsidTr="007848BB">
        <w:trPr>
          <w:jc w:val="center"/>
        </w:trPr>
        <w:tc>
          <w:tcPr>
            <w:tcW w:w="4428" w:type="dxa"/>
          </w:tcPr>
          <w:p w:rsidR="009829EE" w:rsidRPr="009829EE" w:rsidRDefault="009829EE" w:rsidP="007848BB">
            <w:pPr>
              <w:keepNext/>
              <w:numPr>
                <w:ilvl w:val="12"/>
                <w:numId w:val="0"/>
              </w:numPr>
              <w:spacing w:before="240" w:after="60"/>
              <w:outlineLvl w:val="0"/>
              <w:rPr>
                <w:rFonts w:ascii="Arial" w:hAnsi="Arial" w:cs="Arial"/>
                <w:sz w:val="22"/>
                <w:szCs w:val="22"/>
              </w:rPr>
            </w:pPr>
          </w:p>
        </w:tc>
        <w:tc>
          <w:tcPr>
            <w:tcW w:w="4410" w:type="dxa"/>
          </w:tcPr>
          <w:p w:rsidR="009829EE" w:rsidRPr="009829EE" w:rsidRDefault="009829EE" w:rsidP="007848BB">
            <w:pPr>
              <w:keepNext/>
              <w:numPr>
                <w:ilvl w:val="12"/>
                <w:numId w:val="0"/>
              </w:numPr>
              <w:spacing w:before="240" w:after="60"/>
              <w:outlineLvl w:val="0"/>
              <w:rPr>
                <w:rFonts w:ascii="Arial" w:hAnsi="Arial" w:cs="Arial"/>
                <w:sz w:val="22"/>
                <w:szCs w:val="22"/>
              </w:rPr>
            </w:pPr>
          </w:p>
        </w:tc>
      </w:tr>
    </w:tbl>
    <w:p w:rsidR="009829EE" w:rsidRDefault="009829EE" w:rsidP="009829EE">
      <w:pPr>
        <w:tabs>
          <w:tab w:val="left" w:pos="360"/>
        </w:tabs>
        <w:ind w:left="360" w:hanging="360"/>
        <w:rPr>
          <w:rFonts w:ascii="Arial" w:hAnsi="Arial" w:cs="Arial"/>
          <w:sz w:val="22"/>
          <w:szCs w:val="22"/>
        </w:rPr>
      </w:pPr>
    </w:p>
    <w:p w:rsidR="00E53883" w:rsidRDefault="00E53883" w:rsidP="009829EE">
      <w:pPr>
        <w:tabs>
          <w:tab w:val="left" w:pos="360"/>
        </w:tabs>
        <w:ind w:left="360" w:hanging="360"/>
        <w:rPr>
          <w:rFonts w:ascii="Arial" w:hAnsi="Arial" w:cs="Arial"/>
          <w:sz w:val="22"/>
          <w:szCs w:val="22"/>
        </w:rPr>
      </w:pPr>
    </w:p>
    <w:p w:rsidR="00211535" w:rsidRPr="00BC231C" w:rsidRDefault="009829EE" w:rsidP="009515EA">
      <w:pPr>
        <w:tabs>
          <w:tab w:val="left" w:pos="360"/>
        </w:tabs>
        <w:spacing w:line="360" w:lineRule="auto"/>
        <w:ind w:left="360" w:hanging="360"/>
        <w:rPr>
          <w:rFonts w:ascii="Arial" w:hAnsi="Arial" w:cs="Arial"/>
          <w:sz w:val="22"/>
          <w:szCs w:val="22"/>
        </w:rPr>
      </w:pPr>
      <w:r>
        <w:rPr>
          <w:rFonts w:ascii="Arial" w:hAnsi="Arial" w:cs="Arial"/>
          <w:sz w:val="22"/>
          <w:szCs w:val="22"/>
        </w:rPr>
        <w:t>4</w:t>
      </w:r>
      <w:r w:rsidR="00F84889" w:rsidRPr="00BC231C">
        <w:rPr>
          <w:rFonts w:ascii="Arial" w:hAnsi="Arial" w:cs="Arial"/>
          <w:sz w:val="22"/>
          <w:szCs w:val="22"/>
        </w:rPr>
        <w:t>.</w:t>
      </w:r>
      <w:r w:rsidR="00A426AA" w:rsidRPr="00BC231C">
        <w:rPr>
          <w:rFonts w:ascii="Arial" w:hAnsi="Arial" w:cs="Arial"/>
          <w:sz w:val="22"/>
          <w:szCs w:val="22"/>
        </w:rPr>
        <w:tab/>
      </w:r>
      <w:r w:rsidR="00EC5270" w:rsidRPr="00BC231C">
        <w:rPr>
          <w:rFonts w:ascii="Arial" w:hAnsi="Arial" w:cs="Arial"/>
          <w:sz w:val="22"/>
          <w:szCs w:val="22"/>
        </w:rPr>
        <w:t>For your HMO business, c</w:t>
      </w:r>
      <w:r w:rsidR="00A426AA" w:rsidRPr="00BC231C">
        <w:rPr>
          <w:rFonts w:ascii="Arial" w:hAnsi="Arial" w:cs="Arial"/>
          <w:sz w:val="22"/>
          <w:szCs w:val="22"/>
        </w:rPr>
        <w:t>omplete the following chart listing your current ten largest employer groups in descending order by number of contracts:</w:t>
      </w:r>
    </w:p>
    <w:p w:rsidR="002A6533" w:rsidRPr="00992F75" w:rsidRDefault="002A6533" w:rsidP="00676EF9">
      <w:pPr>
        <w:numPr>
          <w:ilvl w:val="12"/>
          <w:numId w:val="0"/>
        </w:numPr>
        <w:ind w:left="360" w:hanging="360"/>
        <w:rPr>
          <w:rFonts w:ascii="Arial" w:hAnsi="Arial" w:cs="Arial"/>
          <w:sz w:val="22"/>
          <w:szCs w:val="22"/>
        </w:rPr>
      </w:pPr>
    </w:p>
    <w:p w:rsidR="00C92B20" w:rsidRPr="00BC231C" w:rsidRDefault="00B839D7" w:rsidP="00676EF9">
      <w:pPr>
        <w:numPr>
          <w:ilvl w:val="12"/>
          <w:numId w:val="0"/>
        </w:numPr>
        <w:spacing w:after="120"/>
        <w:ind w:left="360" w:hanging="360"/>
        <w:jc w:val="center"/>
        <w:rPr>
          <w:rFonts w:ascii="Arial" w:hAnsi="Arial" w:cs="Arial"/>
          <w:b/>
          <w:sz w:val="22"/>
          <w:szCs w:val="22"/>
          <w:u w:val="single"/>
        </w:rPr>
      </w:pPr>
      <w:r w:rsidRPr="00BC231C">
        <w:rPr>
          <w:rFonts w:ascii="Arial" w:hAnsi="Arial" w:cs="Arial"/>
          <w:b/>
          <w:sz w:val="22"/>
          <w:szCs w:val="22"/>
          <w:u w:val="single"/>
        </w:rPr>
        <w:t>Current Ten Largest Employer Groups</w:t>
      </w:r>
    </w:p>
    <w:tbl>
      <w:tblPr>
        <w:tblpPr w:leftFromText="180" w:rightFromText="180" w:vertAnchor="text" w:horzAnchor="margin" w:tblpX="468" w:tblpY="2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428"/>
        <w:gridCol w:w="4410"/>
      </w:tblGrid>
      <w:tr w:rsidR="00676EF9" w:rsidRPr="00BC231C" w:rsidTr="00676EF9">
        <w:trPr>
          <w:trHeight w:val="495"/>
        </w:trPr>
        <w:tc>
          <w:tcPr>
            <w:tcW w:w="4428" w:type="dxa"/>
            <w:shd w:val="pct20" w:color="auto" w:fill="auto"/>
            <w:vAlign w:val="center"/>
          </w:tcPr>
          <w:p w:rsidR="00676EF9" w:rsidRPr="00BC231C" w:rsidRDefault="00676EF9" w:rsidP="00676EF9">
            <w:pPr>
              <w:numPr>
                <w:ilvl w:val="12"/>
                <w:numId w:val="0"/>
              </w:numPr>
              <w:ind w:left="360"/>
              <w:jc w:val="center"/>
              <w:rPr>
                <w:rFonts w:ascii="Arial" w:hAnsi="Arial" w:cs="Arial"/>
                <w:b/>
                <w:sz w:val="22"/>
                <w:szCs w:val="22"/>
              </w:rPr>
            </w:pPr>
            <w:r w:rsidRPr="00BC231C">
              <w:rPr>
                <w:rFonts w:ascii="Arial" w:hAnsi="Arial" w:cs="Arial"/>
                <w:b/>
                <w:sz w:val="22"/>
                <w:szCs w:val="22"/>
              </w:rPr>
              <w:t>Employer Name</w:t>
            </w:r>
          </w:p>
        </w:tc>
        <w:tc>
          <w:tcPr>
            <w:tcW w:w="4410" w:type="dxa"/>
            <w:shd w:val="pct20" w:color="auto" w:fill="auto"/>
            <w:vAlign w:val="center"/>
          </w:tcPr>
          <w:p w:rsidR="00676EF9" w:rsidRPr="00BC231C" w:rsidRDefault="00676EF9" w:rsidP="00676EF9">
            <w:pPr>
              <w:numPr>
                <w:ilvl w:val="12"/>
                <w:numId w:val="0"/>
              </w:numPr>
              <w:jc w:val="center"/>
              <w:rPr>
                <w:rFonts w:ascii="Arial" w:hAnsi="Arial" w:cs="Arial"/>
                <w:b/>
                <w:sz w:val="22"/>
                <w:szCs w:val="22"/>
              </w:rPr>
            </w:pPr>
            <w:r w:rsidRPr="00BC231C">
              <w:rPr>
                <w:rFonts w:ascii="Arial" w:hAnsi="Arial" w:cs="Arial"/>
                <w:b/>
                <w:sz w:val="22"/>
                <w:szCs w:val="22"/>
              </w:rPr>
              <w:t>Number of Contracts</w:t>
            </w:r>
          </w:p>
        </w:tc>
      </w:tr>
      <w:tr w:rsidR="00676EF9" w:rsidRPr="00BC231C" w:rsidTr="00676EF9">
        <w:tc>
          <w:tcPr>
            <w:tcW w:w="4428" w:type="dxa"/>
            <w:tcBorders>
              <w:top w:val="nil"/>
            </w:tcBorders>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Borders>
              <w:top w:val="nil"/>
            </w:tcBorders>
          </w:tcPr>
          <w:p w:rsidR="00676EF9" w:rsidRPr="00BC231C" w:rsidRDefault="00676EF9" w:rsidP="00676EF9">
            <w:pPr>
              <w:keepNext/>
              <w:numPr>
                <w:ilvl w:val="12"/>
                <w:numId w:val="0"/>
              </w:numPr>
              <w:spacing w:before="240" w:after="60"/>
              <w:ind w:right="-198"/>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r w:rsidR="00676EF9" w:rsidRPr="00BC231C" w:rsidTr="00676EF9">
        <w:tc>
          <w:tcPr>
            <w:tcW w:w="4428" w:type="dxa"/>
          </w:tcPr>
          <w:p w:rsidR="00676EF9" w:rsidRPr="00BC231C" w:rsidRDefault="00676EF9" w:rsidP="00676EF9">
            <w:pPr>
              <w:keepNext/>
              <w:numPr>
                <w:ilvl w:val="12"/>
                <w:numId w:val="0"/>
              </w:numPr>
              <w:spacing w:before="240" w:after="60"/>
              <w:outlineLvl w:val="0"/>
              <w:rPr>
                <w:rFonts w:ascii="Arial" w:hAnsi="Arial" w:cs="Arial"/>
                <w:sz w:val="22"/>
                <w:szCs w:val="22"/>
              </w:rPr>
            </w:pPr>
          </w:p>
        </w:tc>
        <w:tc>
          <w:tcPr>
            <w:tcW w:w="4410" w:type="dxa"/>
          </w:tcPr>
          <w:p w:rsidR="00676EF9" w:rsidRPr="00BC231C" w:rsidRDefault="00676EF9" w:rsidP="00676EF9">
            <w:pPr>
              <w:keepNext/>
              <w:numPr>
                <w:ilvl w:val="12"/>
                <w:numId w:val="0"/>
              </w:numPr>
              <w:spacing w:before="240" w:after="60"/>
              <w:outlineLvl w:val="0"/>
              <w:rPr>
                <w:rFonts w:ascii="Arial" w:hAnsi="Arial" w:cs="Arial"/>
                <w:sz w:val="22"/>
                <w:szCs w:val="22"/>
              </w:rPr>
            </w:pPr>
          </w:p>
        </w:tc>
      </w:tr>
    </w:tbl>
    <w:p w:rsidR="00D61A88" w:rsidRDefault="00D61A88">
      <w:pPr>
        <w:rPr>
          <w:rFonts w:ascii="Arial" w:hAnsi="Arial" w:cs="Arial"/>
          <w:b/>
          <w:i/>
          <w:sz w:val="22"/>
          <w:szCs w:val="22"/>
        </w:rPr>
      </w:pPr>
      <w:r>
        <w:rPr>
          <w:rFonts w:ascii="Arial" w:hAnsi="Arial" w:cs="Arial"/>
          <w:b/>
          <w:i/>
          <w:sz w:val="22"/>
          <w:szCs w:val="22"/>
        </w:rPr>
        <w:br w:type="page"/>
      </w:r>
    </w:p>
    <w:p w:rsidR="000252CA" w:rsidRPr="00BC231C" w:rsidRDefault="000252CA" w:rsidP="0062138E">
      <w:pPr>
        <w:rPr>
          <w:rFonts w:ascii="Arial" w:hAnsi="Arial" w:cs="Arial"/>
          <w:sz w:val="22"/>
          <w:szCs w:val="22"/>
        </w:rPr>
      </w:pPr>
      <w:bookmarkStart w:id="45" w:name="_Toc65915489"/>
    </w:p>
    <w:p w:rsidR="00EA6341" w:rsidRPr="00BC231C" w:rsidRDefault="009829EE" w:rsidP="00676EF9">
      <w:pPr>
        <w:spacing w:line="360" w:lineRule="auto"/>
        <w:ind w:left="360" w:hanging="360"/>
        <w:rPr>
          <w:rFonts w:ascii="Arial" w:hAnsi="Arial" w:cs="Arial"/>
          <w:sz w:val="22"/>
          <w:szCs w:val="22"/>
        </w:rPr>
      </w:pPr>
      <w:r>
        <w:rPr>
          <w:rFonts w:ascii="Arial" w:hAnsi="Arial" w:cs="Arial"/>
          <w:sz w:val="22"/>
          <w:szCs w:val="22"/>
        </w:rPr>
        <w:t>5</w:t>
      </w:r>
      <w:r w:rsidR="00F84889" w:rsidRPr="00BC231C">
        <w:rPr>
          <w:rFonts w:ascii="Arial" w:hAnsi="Arial" w:cs="Arial"/>
          <w:sz w:val="22"/>
          <w:szCs w:val="22"/>
        </w:rPr>
        <w:t>.</w:t>
      </w:r>
      <w:r w:rsidR="00B839D7" w:rsidRPr="00BC231C">
        <w:rPr>
          <w:rFonts w:ascii="Arial" w:hAnsi="Arial" w:cs="Arial"/>
          <w:sz w:val="22"/>
          <w:szCs w:val="22"/>
        </w:rPr>
        <w:tab/>
        <w:t xml:space="preserve">In accordance with </w:t>
      </w:r>
      <w:r w:rsidR="00B839D7" w:rsidRPr="003F0341">
        <w:rPr>
          <w:rFonts w:ascii="Arial" w:hAnsi="Arial" w:cs="Arial"/>
          <w:sz w:val="22"/>
          <w:szCs w:val="22"/>
        </w:rPr>
        <w:t>Section IV.</w:t>
      </w:r>
      <w:r w:rsidR="00CD4528" w:rsidRPr="003F0341">
        <w:rPr>
          <w:rFonts w:ascii="Arial" w:hAnsi="Arial" w:cs="Arial"/>
          <w:sz w:val="22"/>
          <w:szCs w:val="22"/>
        </w:rPr>
        <w:t>G</w:t>
      </w:r>
      <w:r w:rsidR="00B839D7" w:rsidRPr="003F0341">
        <w:rPr>
          <w:rFonts w:ascii="Arial" w:hAnsi="Arial" w:cs="Arial"/>
          <w:sz w:val="22"/>
          <w:szCs w:val="22"/>
        </w:rPr>
        <w:t>.</w:t>
      </w:r>
      <w:r w:rsidR="00EA6341" w:rsidRPr="003F0341">
        <w:rPr>
          <w:rFonts w:ascii="Arial" w:hAnsi="Arial" w:cs="Arial"/>
          <w:sz w:val="22"/>
          <w:szCs w:val="22"/>
        </w:rPr>
        <w:t xml:space="preserve">7 </w:t>
      </w:r>
      <w:r w:rsidR="00B839D7" w:rsidRPr="003F0341">
        <w:rPr>
          <w:rFonts w:ascii="Arial" w:hAnsi="Arial" w:cs="Arial"/>
          <w:sz w:val="22"/>
          <w:szCs w:val="22"/>
        </w:rPr>
        <w:t>of these</w:t>
      </w:r>
      <w:r w:rsidR="00B839D7" w:rsidRPr="00BC231C">
        <w:rPr>
          <w:rFonts w:ascii="Arial" w:hAnsi="Arial" w:cs="Arial"/>
          <w:sz w:val="22"/>
          <w:szCs w:val="22"/>
        </w:rPr>
        <w:t xml:space="preserve"> Specifications, please provide the </w:t>
      </w:r>
      <w:r w:rsidR="00332D20" w:rsidRPr="00BC231C">
        <w:rPr>
          <w:rFonts w:ascii="Arial" w:hAnsi="Arial" w:cs="Arial"/>
          <w:sz w:val="22"/>
          <w:szCs w:val="22"/>
        </w:rPr>
        <w:t>following:</w:t>
      </w:r>
    </w:p>
    <w:p w:rsidR="00211535" w:rsidRPr="00BC231C" w:rsidRDefault="00EA6341" w:rsidP="00676EF9">
      <w:pPr>
        <w:pStyle w:val="ListParagraph"/>
        <w:numPr>
          <w:ilvl w:val="0"/>
          <w:numId w:val="73"/>
        </w:numPr>
        <w:spacing w:line="360" w:lineRule="auto"/>
        <w:ind w:left="720" w:hanging="270"/>
        <w:rPr>
          <w:rFonts w:ascii="Arial" w:hAnsi="Arial" w:cs="Arial"/>
          <w:sz w:val="22"/>
          <w:szCs w:val="22"/>
        </w:rPr>
      </w:pPr>
      <w:r w:rsidRPr="00BC231C">
        <w:rPr>
          <w:rFonts w:ascii="Arial" w:hAnsi="Arial" w:cs="Arial"/>
          <w:sz w:val="22"/>
          <w:szCs w:val="22"/>
        </w:rPr>
        <w:t>The URL address to the online prescription drug formulary you propose for the NYSHIP plan</w:t>
      </w:r>
      <w:r w:rsidR="00A37FD4">
        <w:rPr>
          <w:rFonts w:ascii="Arial" w:hAnsi="Arial" w:cs="Arial"/>
          <w:sz w:val="22"/>
          <w:szCs w:val="22"/>
        </w:rPr>
        <w:t>;</w:t>
      </w:r>
    </w:p>
    <w:p w:rsidR="00EA6341" w:rsidRPr="00BC231C" w:rsidRDefault="00332D20" w:rsidP="00676EF9">
      <w:pPr>
        <w:pStyle w:val="ListParagraph"/>
        <w:numPr>
          <w:ilvl w:val="0"/>
          <w:numId w:val="73"/>
        </w:numPr>
        <w:spacing w:line="360" w:lineRule="auto"/>
        <w:ind w:left="720" w:hanging="270"/>
        <w:rPr>
          <w:rFonts w:ascii="Arial" w:hAnsi="Arial" w:cs="Arial"/>
          <w:sz w:val="22"/>
          <w:szCs w:val="22"/>
        </w:rPr>
      </w:pPr>
      <w:r w:rsidRPr="00BC231C">
        <w:rPr>
          <w:rFonts w:ascii="Arial" w:hAnsi="Arial" w:cs="Arial"/>
          <w:sz w:val="22"/>
          <w:szCs w:val="22"/>
        </w:rPr>
        <w:t>access information necessary for JLMC members to enter the HMO website to view applications available to members other than protected health information</w:t>
      </w:r>
      <w:r w:rsidR="004C5AA2">
        <w:rPr>
          <w:rFonts w:ascii="Arial" w:hAnsi="Arial" w:cs="Arial"/>
          <w:sz w:val="22"/>
          <w:szCs w:val="22"/>
        </w:rPr>
        <w:t>, such as provider</w:t>
      </w:r>
      <w:r w:rsidR="00A37FD4">
        <w:rPr>
          <w:rFonts w:ascii="Arial" w:hAnsi="Arial" w:cs="Arial"/>
          <w:sz w:val="22"/>
          <w:szCs w:val="22"/>
        </w:rPr>
        <w:t xml:space="preserve"> search, wellness programs, etc.; and</w:t>
      </w:r>
    </w:p>
    <w:p w:rsidR="00211535" w:rsidRPr="00A37FD4" w:rsidRDefault="004C5AA2" w:rsidP="00A37FD4">
      <w:pPr>
        <w:pStyle w:val="ListParagraph"/>
        <w:numPr>
          <w:ilvl w:val="0"/>
          <w:numId w:val="73"/>
        </w:numPr>
        <w:spacing w:line="360" w:lineRule="auto"/>
        <w:ind w:left="720" w:hanging="270"/>
        <w:rPr>
          <w:rFonts w:ascii="Arial" w:hAnsi="Arial" w:cs="Arial"/>
          <w:sz w:val="22"/>
          <w:szCs w:val="22"/>
        </w:rPr>
      </w:pPr>
      <w:r w:rsidRPr="00A37FD4">
        <w:rPr>
          <w:rFonts w:ascii="Arial" w:hAnsi="Arial" w:cs="Arial"/>
          <w:sz w:val="22"/>
          <w:szCs w:val="22"/>
        </w:rPr>
        <w:t xml:space="preserve">For the </w:t>
      </w:r>
      <w:r w:rsidR="001147C2" w:rsidRPr="00A37FD4">
        <w:rPr>
          <w:rFonts w:ascii="Arial" w:hAnsi="Arial" w:cs="Arial"/>
          <w:sz w:val="22"/>
          <w:szCs w:val="22"/>
        </w:rPr>
        <w:t xml:space="preserve">Provider search, </w:t>
      </w:r>
      <w:r w:rsidRPr="00A37FD4">
        <w:rPr>
          <w:rFonts w:ascii="Arial" w:hAnsi="Arial" w:cs="Arial"/>
          <w:sz w:val="22"/>
          <w:szCs w:val="22"/>
        </w:rPr>
        <w:t xml:space="preserve">confirm the message that would be returned if a member entered a zip code outside of the HMOs approved NYSHIP service area. </w:t>
      </w:r>
      <w:r w:rsidR="001147C2" w:rsidRPr="00A37FD4">
        <w:rPr>
          <w:rFonts w:ascii="Arial" w:hAnsi="Arial" w:cs="Arial"/>
          <w:sz w:val="22"/>
          <w:szCs w:val="22"/>
        </w:rPr>
        <w:t>For example, if a member entered a Florida zip code, would the search</w:t>
      </w:r>
      <w:r w:rsidR="00A012B0" w:rsidRPr="00A37FD4">
        <w:rPr>
          <w:rFonts w:ascii="Arial" w:hAnsi="Arial" w:cs="Arial"/>
          <w:sz w:val="22"/>
          <w:szCs w:val="22"/>
        </w:rPr>
        <w:t xml:space="preserve"> results include providers in your Florida (non-NYSHIP) service are network instead of “NO Search Results Found”? </w:t>
      </w:r>
    </w:p>
    <w:p w:rsidR="00211535" w:rsidRPr="00BC231C" w:rsidRDefault="00211535" w:rsidP="00992F75">
      <w:pPr>
        <w:rPr>
          <w:rFonts w:ascii="Arial" w:hAnsi="Arial" w:cs="Arial"/>
          <w:sz w:val="22"/>
          <w:szCs w:val="22"/>
        </w:rPr>
      </w:pPr>
    </w:p>
    <w:bookmarkEnd w:id="45"/>
    <w:p w:rsidR="00211535" w:rsidRPr="00BC231C" w:rsidRDefault="00A426AA">
      <w:pPr>
        <w:pStyle w:val="Heading2"/>
        <w:tabs>
          <w:tab w:val="left" w:pos="1440"/>
        </w:tabs>
        <w:spacing w:before="0" w:after="0" w:line="360" w:lineRule="auto"/>
        <w:rPr>
          <w:rFonts w:cs="Arial"/>
          <w:b w:val="0"/>
          <w:i w:val="0"/>
          <w:sz w:val="22"/>
          <w:szCs w:val="22"/>
          <w:u w:val="single"/>
        </w:rPr>
      </w:pPr>
      <w:r w:rsidRPr="00BC231C">
        <w:rPr>
          <w:rFonts w:cs="Arial"/>
          <w:i w:val="0"/>
          <w:sz w:val="22"/>
          <w:szCs w:val="22"/>
          <w:u w:val="single"/>
        </w:rPr>
        <w:t>Provider Standards and Access Information</w:t>
      </w:r>
    </w:p>
    <w:p w:rsidR="00211535" w:rsidRPr="00736524" w:rsidRDefault="00736524" w:rsidP="002058A4">
      <w:pPr>
        <w:numPr>
          <w:ilvl w:val="12"/>
          <w:numId w:val="0"/>
        </w:numPr>
        <w:ind w:left="360" w:hanging="360"/>
        <w:rPr>
          <w:rFonts w:ascii="Arial" w:hAnsi="Arial" w:cs="Arial"/>
          <w:b/>
          <w:sz w:val="22"/>
          <w:szCs w:val="22"/>
        </w:rPr>
      </w:pPr>
      <w:r w:rsidRPr="00736524">
        <w:rPr>
          <w:rFonts w:ascii="Arial" w:hAnsi="Arial" w:cs="Arial"/>
          <w:b/>
          <w:sz w:val="22"/>
          <w:szCs w:val="22"/>
          <w:highlight w:val="yellow"/>
        </w:rPr>
        <w:t>Amended May 21, 2015</w:t>
      </w:r>
    </w:p>
    <w:p w:rsidR="00211535" w:rsidRPr="00BC231C" w:rsidRDefault="00F84889" w:rsidP="00676EF9">
      <w:pPr>
        <w:numPr>
          <w:ilvl w:val="12"/>
          <w:numId w:val="0"/>
        </w:numPr>
        <w:spacing w:line="360" w:lineRule="auto"/>
        <w:ind w:left="360" w:hanging="360"/>
        <w:rPr>
          <w:rFonts w:ascii="Arial" w:hAnsi="Arial" w:cs="Arial"/>
          <w:sz w:val="22"/>
          <w:szCs w:val="22"/>
        </w:rPr>
      </w:pPr>
      <w:r w:rsidRPr="00BC231C">
        <w:rPr>
          <w:rFonts w:ascii="Arial" w:hAnsi="Arial" w:cs="Arial"/>
          <w:sz w:val="22"/>
          <w:szCs w:val="22"/>
        </w:rPr>
        <w:t>1.</w:t>
      </w:r>
      <w:r w:rsidR="00B839D7" w:rsidRPr="00BC231C">
        <w:rPr>
          <w:rFonts w:ascii="Arial" w:hAnsi="Arial" w:cs="Arial"/>
          <w:b/>
          <w:sz w:val="22"/>
          <w:szCs w:val="22"/>
        </w:rPr>
        <w:tab/>
      </w:r>
      <w:r w:rsidR="00B839D7" w:rsidRPr="00BC231C">
        <w:rPr>
          <w:rFonts w:ascii="Arial" w:hAnsi="Arial" w:cs="Arial"/>
          <w:sz w:val="22"/>
          <w:szCs w:val="22"/>
        </w:rPr>
        <w:t xml:space="preserve">Describe the </w:t>
      </w:r>
      <w:r w:rsidR="00804173" w:rsidRPr="00BC231C">
        <w:rPr>
          <w:rFonts w:ascii="Arial" w:hAnsi="Arial" w:cs="Arial"/>
          <w:sz w:val="22"/>
          <w:szCs w:val="22"/>
        </w:rPr>
        <w:t xml:space="preserve">method you use to determine that all members have reasonable </w:t>
      </w:r>
      <w:r w:rsidR="00B839D7" w:rsidRPr="00BC231C">
        <w:rPr>
          <w:rFonts w:ascii="Arial" w:hAnsi="Arial" w:cs="Arial"/>
          <w:sz w:val="22"/>
          <w:szCs w:val="22"/>
        </w:rPr>
        <w:t xml:space="preserve">access </w:t>
      </w:r>
      <w:r w:rsidR="008715FE" w:rsidRPr="00BC231C">
        <w:rPr>
          <w:rFonts w:ascii="Arial" w:hAnsi="Arial" w:cs="Arial"/>
          <w:sz w:val="22"/>
          <w:szCs w:val="22"/>
        </w:rPr>
        <w:t xml:space="preserve">to </w:t>
      </w:r>
      <w:r w:rsidR="00A37FD4">
        <w:rPr>
          <w:rFonts w:ascii="Arial" w:hAnsi="Arial" w:cs="Arial"/>
          <w:sz w:val="22"/>
          <w:szCs w:val="22"/>
        </w:rPr>
        <w:t>N</w:t>
      </w:r>
      <w:r w:rsidR="008715FE" w:rsidRPr="00BC231C">
        <w:rPr>
          <w:rFonts w:ascii="Arial" w:hAnsi="Arial" w:cs="Arial"/>
          <w:sz w:val="22"/>
          <w:szCs w:val="22"/>
        </w:rPr>
        <w:t xml:space="preserve">etwork </w:t>
      </w:r>
      <w:r w:rsidR="00A37FD4">
        <w:rPr>
          <w:rFonts w:ascii="Arial" w:hAnsi="Arial" w:cs="Arial"/>
          <w:sz w:val="22"/>
          <w:szCs w:val="22"/>
        </w:rPr>
        <w:t>P</w:t>
      </w:r>
      <w:r w:rsidR="008715FE" w:rsidRPr="00BC231C">
        <w:rPr>
          <w:rFonts w:ascii="Arial" w:hAnsi="Arial" w:cs="Arial"/>
          <w:sz w:val="22"/>
          <w:szCs w:val="22"/>
        </w:rPr>
        <w:t>rovi</w:t>
      </w:r>
      <w:r w:rsidR="00804173" w:rsidRPr="00BC231C">
        <w:rPr>
          <w:rFonts w:ascii="Arial" w:hAnsi="Arial" w:cs="Arial"/>
          <w:sz w:val="22"/>
          <w:szCs w:val="22"/>
        </w:rPr>
        <w:t xml:space="preserve">ders.  </w:t>
      </w:r>
      <w:r w:rsidR="00736524" w:rsidRPr="00736524">
        <w:rPr>
          <w:rFonts w:ascii="Arial" w:hAnsi="Arial" w:cs="Arial"/>
          <w:sz w:val="22"/>
          <w:szCs w:val="22"/>
          <w:highlight w:val="yellow"/>
        </w:rPr>
        <w:t xml:space="preserve">For example, access to primary care physicians (PCP) </w:t>
      </w:r>
      <w:r w:rsidR="00D14F6D">
        <w:rPr>
          <w:rFonts w:ascii="Arial" w:hAnsi="Arial" w:cs="Arial"/>
          <w:sz w:val="22"/>
          <w:szCs w:val="22"/>
          <w:highlight w:val="yellow"/>
        </w:rPr>
        <w:t>should</w:t>
      </w:r>
      <w:r w:rsidR="00736524" w:rsidRPr="00736524">
        <w:rPr>
          <w:rFonts w:ascii="Arial" w:hAnsi="Arial" w:cs="Arial"/>
          <w:sz w:val="22"/>
          <w:szCs w:val="22"/>
          <w:highlight w:val="yellow"/>
        </w:rPr>
        <w:t xml:space="preserve"> be within a 5-mile radius in an urban setting and 15 miles in a rural area</w:t>
      </w:r>
      <w:r w:rsidR="00736524">
        <w:rPr>
          <w:rFonts w:ascii="Arial" w:hAnsi="Arial" w:cs="Arial"/>
          <w:sz w:val="22"/>
          <w:szCs w:val="22"/>
        </w:rPr>
        <w:t xml:space="preserve">. </w:t>
      </w:r>
      <w:r w:rsidR="00804173" w:rsidRPr="00BC231C">
        <w:rPr>
          <w:rFonts w:ascii="Arial" w:hAnsi="Arial" w:cs="Arial"/>
          <w:sz w:val="22"/>
          <w:szCs w:val="22"/>
        </w:rPr>
        <w:t xml:space="preserve">Provide the minimum </w:t>
      </w:r>
      <w:r w:rsidR="00B839D7" w:rsidRPr="00BC231C">
        <w:rPr>
          <w:rFonts w:ascii="Arial" w:hAnsi="Arial" w:cs="Arial"/>
          <w:sz w:val="22"/>
          <w:szCs w:val="22"/>
        </w:rPr>
        <w:t>standard</w:t>
      </w:r>
      <w:r w:rsidR="00804173" w:rsidRPr="00BC231C">
        <w:rPr>
          <w:rFonts w:ascii="Arial" w:hAnsi="Arial" w:cs="Arial"/>
          <w:sz w:val="22"/>
          <w:szCs w:val="22"/>
        </w:rPr>
        <w:t>s</w:t>
      </w:r>
      <w:r w:rsidR="00B839D7" w:rsidRPr="00BC231C">
        <w:rPr>
          <w:rFonts w:ascii="Arial" w:hAnsi="Arial" w:cs="Arial"/>
          <w:sz w:val="22"/>
          <w:szCs w:val="22"/>
        </w:rPr>
        <w:t xml:space="preserve"> you </w:t>
      </w:r>
      <w:r w:rsidR="00804173" w:rsidRPr="00BC231C">
        <w:rPr>
          <w:rFonts w:ascii="Arial" w:hAnsi="Arial" w:cs="Arial"/>
          <w:sz w:val="22"/>
          <w:szCs w:val="22"/>
        </w:rPr>
        <w:t xml:space="preserve">use to measure access.  </w:t>
      </w:r>
      <w:r w:rsidR="0001317D" w:rsidRPr="00BC231C">
        <w:rPr>
          <w:rFonts w:ascii="Arial" w:hAnsi="Arial" w:cs="Arial"/>
          <w:sz w:val="22"/>
          <w:szCs w:val="22"/>
        </w:rPr>
        <w:t xml:space="preserve">Submit a measurement of network access based on a “snapshot” of the network taken on </w:t>
      </w:r>
      <w:r w:rsidR="005C328E">
        <w:rPr>
          <w:rFonts w:ascii="Arial" w:hAnsi="Arial" w:cs="Arial"/>
          <w:sz w:val="22"/>
          <w:szCs w:val="22"/>
        </w:rPr>
        <w:t>March 31, 2015</w:t>
      </w:r>
      <w:r w:rsidR="00A37FD4">
        <w:rPr>
          <w:rFonts w:ascii="Arial" w:hAnsi="Arial" w:cs="Arial"/>
          <w:sz w:val="22"/>
          <w:szCs w:val="22"/>
        </w:rPr>
        <w:t>.</w:t>
      </w:r>
    </w:p>
    <w:p w:rsidR="00211535" w:rsidRPr="00992F75" w:rsidRDefault="00211535" w:rsidP="00676EF9">
      <w:pPr>
        <w:numPr>
          <w:ilvl w:val="12"/>
          <w:numId w:val="0"/>
        </w:numPr>
        <w:ind w:left="360" w:hanging="360"/>
        <w:rPr>
          <w:rFonts w:ascii="Arial" w:hAnsi="Arial" w:cs="Arial"/>
          <w:sz w:val="22"/>
          <w:szCs w:val="22"/>
        </w:rPr>
      </w:pPr>
    </w:p>
    <w:p w:rsidR="00211535" w:rsidRPr="00114CA9" w:rsidRDefault="0001317D" w:rsidP="00676EF9">
      <w:pPr>
        <w:numPr>
          <w:ilvl w:val="12"/>
          <w:numId w:val="0"/>
        </w:numPr>
        <w:tabs>
          <w:tab w:val="left" w:pos="720"/>
        </w:tabs>
        <w:spacing w:line="360" w:lineRule="auto"/>
        <w:ind w:left="360" w:hanging="360"/>
        <w:rPr>
          <w:rFonts w:ascii="Arial" w:hAnsi="Arial" w:cs="Arial"/>
          <w:sz w:val="22"/>
          <w:szCs w:val="22"/>
        </w:rPr>
      </w:pPr>
      <w:r w:rsidRPr="00BC231C">
        <w:rPr>
          <w:rFonts w:ascii="Arial" w:hAnsi="Arial" w:cs="Arial"/>
          <w:sz w:val="22"/>
          <w:szCs w:val="22"/>
        </w:rPr>
        <w:t>2.</w:t>
      </w:r>
      <w:r w:rsidRPr="00BC231C">
        <w:rPr>
          <w:rFonts w:ascii="Arial" w:hAnsi="Arial" w:cs="Arial"/>
          <w:sz w:val="22"/>
          <w:szCs w:val="22"/>
        </w:rPr>
        <w:tab/>
      </w:r>
      <w:r w:rsidRPr="00114CA9">
        <w:rPr>
          <w:rFonts w:ascii="Arial" w:hAnsi="Arial" w:cs="Arial"/>
          <w:sz w:val="22"/>
          <w:szCs w:val="22"/>
        </w:rPr>
        <w:t xml:space="preserve">How do you monitor </w:t>
      </w:r>
      <w:r w:rsidR="002343A1" w:rsidRPr="00114CA9">
        <w:rPr>
          <w:rFonts w:ascii="Arial" w:hAnsi="Arial" w:cs="Arial"/>
          <w:sz w:val="22"/>
          <w:szCs w:val="22"/>
        </w:rPr>
        <w:t>if</w:t>
      </w:r>
      <w:r w:rsidRPr="00114CA9">
        <w:rPr>
          <w:rFonts w:ascii="Arial" w:hAnsi="Arial" w:cs="Arial"/>
          <w:sz w:val="22"/>
          <w:szCs w:val="22"/>
        </w:rPr>
        <w:t xml:space="preserve"> Network Providers are accepting new patients into their practices? Do your proposed access standards take into account Provider availability; if yes, how?</w:t>
      </w:r>
    </w:p>
    <w:p w:rsidR="002058A4" w:rsidRPr="00114CA9" w:rsidRDefault="002058A4" w:rsidP="00992F75">
      <w:pPr>
        <w:numPr>
          <w:ilvl w:val="12"/>
          <w:numId w:val="0"/>
        </w:numPr>
        <w:tabs>
          <w:tab w:val="left" w:pos="90"/>
        </w:tabs>
        <w:rPr>
          <w:rFonts w:ascii="Arial" w:hAnsi="Arial" w:cs="Arial"/>
          <w:sz w:val="22"/>
          <w:szCs w:val="22"/>
        </w:rPr>
      </w:pPr>
    </w:p>
    <w:p w:rsidR="00211535" w:rsidRPr="00114CA9" w:rsidRDefault="0001317D" w:rsidP="00676EF9">
      <w:pPr>
        <w:numPr>
          <w:ilvl w:val="12"/>
          <w:numId w:val="0"/>
        </w:numPr>
        <w:tabs>
          <w:tab w:val="left" w:pos="720"/>
        </w:tabs>
        <w:spacing w:line="360" w:lineRule="auto"/>
        <w:ind w:left="360" w:hanging="360"/>
        <w:rPr>
          <w:rFonts w:ascii="Arial" w:hAnsi="Arial" w:cs="Arial"/>
          <w:sz w:val="22"/>
          <w:szCs w:val="22"/>
        </w:rPr>
      </w:pPr>
      <w:r w:rsidRPr="00114CA9">
        <w:rPr>
          <w:rFonts w:ascii="Arial" w:hAnsi="Arial" w:cs="Arial"/>
          <w:sz w:val="22"/>
          <w:szCs w:val="22"/>
        </w:rPr>
        <w:t>3.</w:t>
      </w:r>
      <w:r w:rsidRPr="00114CA9">
        <w:rPr>
          <w:rFonts w:ascii="Arial" w:hAnsi="Arial" w:cs="Arial"/>
          <w:sz w:val="22"/>
          <w:szCs w:val="22"/>
        </w:rPr>
        <w:tab/>
        <w:t>Describe your approach for credentialing Network Providers</w:t>
      </w:r>
      <w:r w:rsidR="005D43C1" w:rsidRPr="00114CA9">
        <w:rPr>
          <w:rFonts w:ascii="Arial" w:hAnsi="Arial" w:cs="Arial"/>
          <w:sz w:val="22"/>
          <w:szCs w:val="22"/>
        </w:rPr>
        <w:t>; s</w:t>
      </w:r>
      <w:r w:rsidRPr="00114CA9">
        <w:rPr>
          <w:rFonts w:ascii="Arial" w:hAnsi="Arial" w:cs="Arial"/>
          <w:sz w:val="22"/>
          <w:szCs w:val="22"/>
        </w:rPr>
        <w:t>pecify if you utilize an external credentialing verification organization. When was this process last completed? What is your process for confirming continuing compliance with credentialing standards? How often do you conduct a complete review?</w:t>
      </w:r>
      <w:r w:rsidR="00EA1D52" w:rsidRPr="00114CA9">
        <w:rPr>
          <w:rFonts w:ascii="Arial" w:hAnsi="Arial" w:cs="Arial"/>
          <w:sz w:val="22"/>
          <w:szCs w:val="22"/>
        </w:rPr>
        <w:t xml:space="preserve">  Include a description of how you monitor disciplinary actions by licensing agencies.</w:t>
      </w:r>
    </w:p>
    <w:p w:rsidR="00211535" w:rsidRPr="00BC231C" w:rsidRDefault="00211535" w:rsidP="00676EF9">
      <w:pPr>
        <w:numPr>
          <w:ilvl w:val="12"/>
          <w:numId w:val="0"/>
        </w:numPr>
        <w:tabs>
          <w:tab w:val="left" w:pos="720"/>
        </w:tabs>
        <w:ind w:left="360" w:hanging="360"/>
        <w:rPr>
          <w:rFonts w:ascii="Arial" w:hAnsi="Arial" w:cs="Arial"/>
          <w:sz w:val="22"/>
          <w:szCs w:val="22"/>
        </w:rPr>
      </w:pPr>
    </w:p>
    <w:p w:rsidR="005845D3" w:rsidRPr="00114CA9" w:rsidRDefault="005845D3" w:rsidP="00676EF9">
      <w:pPr>
        <w:numPr>
          <w:ilvl w:val="12"/>
          <w:numId w:val="0"/>
        </w:numPr>
        <w:tabs>
          <w:tab w:val="left" w:pos="720"/>
        </w:tabs>
        <w:spacing w:line="360" w:lineRule="auto"/>
        <w:ind w:left="360" w:hanging="360"/>
        <w:rPr>
          <w:rFonts w:ascii="Arial" w:hAnsi="Arial" w:cs="Arial"/>
          <w:sz w:val="22"/>
          <w:szCs w:val="22"/>
        </w:rPr>
      </w:pPr>
      <w:r w:rsidRPr="00BC231C">
        <w:rPr>
          <w:rFonts w:ascii="Arial" w:hAnsi="Arial" w:cs="Arial"/>
          <w:sz w:val="22"/>
          <w:szCs w:val="22"/>
        </w:rPr>
        <w:t>4.</w:t>
      </w:r>
      <w:r w:rsidRPr="00BC231C">
        <w:rPr>
          <w:rFonts w:ascii="Arial" w:hAnsi="Arial" w:cs="Arial"/>
          <w:sz w:val="22"/>
          <w:szCs w:val="22"/>
        </w:rPr>
        <w:tab/>
      </w:r>
      <w:r w:rsidRPr="00114CA9">
        <w:rPr>
          <w:rFonts w:ascii="Arial" w:hAnsi="Arial" w:cs="Arial"/>
          <w:sz w:val="22"/>
          <w:szCs w:val="22"/>
        </w:rPr>
        <w:t>Explain your approach to Network Provider fee schedules, including a description of the type(s) of financial arrangements you have with each type of Provider (e.g., per diems, case rates, hourly rates, all inclusive per diems covering Facility and Practitioner fees, etc.).</w:t>
      </w:r>
    </w:p>
    <w:p w:rsidR="005845D3" w:rsidRPr="00114CA9" w:rsidRDefault="005845D3" w:rsidP="00676EF9">
      <w:pPr>
        <w:numPr>
          <w:ilvl w:val="12"/>
          <w:numId w:val="0"/>
        </w:numPr>
        <w:tabs>
          <w:tab w:val="left" w:pos="1080"/>
        </w:tabs>
        <w:ind w:left="360" w:hanging="360"/>
        <w:rPr>
          <w:rFonts w:ascii="Arial" w:hAnsi="Arial" w:cs="Arial"/>
          <w:sz w:val="22"/>
          <w:szCs w:val="22"/>
        </w:rPr>
      </w:pPr>
    </w:p>
    <w:p w:rsidR="00211535" w:rsidRPr="00114CA9" w:rsidRDefault="005845D3" w:rsidP="00676EF9">
      <w:pPr>
        <w:numPr>
          <w:ilvl w:val="12"/>
          <w:numId w:val="0"/>
        </w:numPr>
        <w:tabs>
          <w:tab w:val="left" w:pos="630"/>
        </w:tabs>
        <w:spacing w:line="360" w:lineRule="auto"/>
        <w:ind w:left="360" w:hanging="360"/>
        <w:rPr>
          <w:rFonts w:ascii="Arial" w:hAnsi="Arial" w:cs="Arial"/>
          <w:sz w:val="22"/>
          <w:szCs w:val="22"/>
        </w:rPr>
      </w:pPr>
      <w:r w:rsidRPr="00114CA9">
        <w:rPr>
          <w:rFonts w:ascii="Arial" w:hAnsi="Arial" w:cs="Arial"/>
          <w:sz w:val="22"/>
          <w:szCs w:val="22"/>
        </w:rPr>
        <w:t>5</w:t>
      </w:r>
      <w:r w:rsidR="0001317D" w:rsidRPr="00114CA9">
        <w:rPr>
          <w:rFonts w:ascii="Arial" w:hAnsi="Arial" w:cs="Arial"/>
          <w:sz w:val="22"/>
          <w:szCs w:val="22"/>
        </w:rPr>
        <w:t>.</w:t>
      </w:r>
      <w:r w:rsidR="0001317D" w:rsidRPr="00114CA9">
        <w:rPr>
          <w:rFonts w:ascii="Arial" w:hAnsi="Arial" w:cs="Arial"/>
          <w:sz w:val="22"/>
          <w:szCs w:val="22"/>
        </w:rPr>
        <w:tab/>
      </w:r>
      <w:r w:rsidRPr="00114CA9">
        <w:rPr>
          <w:rFonts w:ascii="Arial" w:hAnsi="Arial" w:cs="Arial"/>
          <w:sz w:val="22"/>
          <w:szCs w:val="22"/>
        </w:rPr>
        <w:t>Do you ever incorporate pay-for-performance, shared savings, risk pools, risk sharing, and/or withholds into the payment methodologies for Network Providers? If yes, describe.  Describe any potential future plans to develop any of these care delivery models, including a timeline for implementation.</w:t>
      </w:r>
    </w:p>
    <w:p w:rsidR="003F0341" w:rsidRDefault="003F0341">
      <w:pPr>
        <w:rPr>
          <w:rFonts w:ascii="Arial" w:hAnsi="Arial" w:cs="Arial"/>
          <w:sz w:val="22"/>
          <w:szCs w:val="22"/>
        </w:rPr>
      </w:pPr>
      <w:r>
        <w:rPr>
          <w:rFonts w:ascii="Arial" w:hAnsi="Arial" w:cs="Arial"/>
          <w:sz w:val="22"/>
          <w:szCs w:val="22"/>
        </w:rPr>
        <w:br w:type="page"/>
      </w:r>
    </w:p>
    <w:p w:rsidR="00114CA9" w:rsidRDefault="00114CA9">
      <w:pPr>
        <w:numPr>
          <w:ilvl w:val="12"/>
          <w:numId w:val="0"/>
        </w:numPr>
        <w:ind w:left="1080" w:hanging="360"/>
        <w:rPr>
          <w:rFonts w:ascii="Arial" w:hAnsi="Arial" w:cs="Arial"/>
          <w:sz w:val="22"/>
          <w:szCs w:val="22"/>
        </w:rPr>
      </w:pPr>
    </w:p>
    <w:p w:rsidR="00BD3A89" w:rsidRDefault="00BD3A89" w:rsidP="00676EF9">
      <w:pPr>
        <w:numPr>
          <w:ilvl w:val="12"/>
          <w:numId w:val="0"/>
        </w:numPr>
        <w:spacing w:line="360" w:lineRule="auto"/>
        <w:ind w:left="360" w:hanging="360"/>
        <w:rPr>
          <w:rFonts w:ascii="Arial" w:hAnsi="Arial" w:cs="Arial"/>
          <w:sz w:val="22"/>
          <w:szCs w:val="22"/>
        </w:rPr>
      </w:pPr>
      <w:r>
        <w:rPr>
          <w:rFonts w:ascii="Arial" w:hAnsi="Arial" w:cs="Arial"/>
          <w:sz w:val="22"/>
          <w:szCs w:val="22"/>
        </w:rPr>
        <w:t>6.</w:t>
      </w:r>
      <w:r>
        <w:rPr>
          <w:rFonts w:ascii="Arial" w:hAnsi="Arial" w:cs="Arial"/>
          <w:sz w:val="22"/>
          <w:szCs w:val="22"/>
        </w:rPr>
        <w:tab/>
        <w:t xml:space="preserve">Provide </w:t>
      </w:r>
      <w:r w:rsidR="00F850D3">
        <w:rPr>
          <w:rFonts w:ascii="Arial" w:hAnsi="Arial" w:cs="Arial"/>
          <w:sz w:val="22"/>
          <w:szCs w:val="22"/>
        </w:rPr>
        <w:t xml:space="preserve">an electronic copy of </w:t>
      </w:r>
      <w:r>
        <w:rPr>
          <w:rFonts w:ascii="Arial" w:hAnsi="Arial" w:cs="Arial"/>
          <w:sz w:val="22"/>
          <w:szCs w:val="22"/>
        </w:rPr>
        <w:t>the</w:t>
      </w:r>
      <w:r w:rsidR="001E0DD5">
        <w:rPr>
          <w:rFonts w:ascii="Arial" w:hAnsi="Arial" w:cs="Arial"/>
          <w:sz w:val="22"/>
          <w:szCs w:val="22"/>
        </w:rPr>
        <w:t xml:space="preserve"> </w:t>
      </w:r>
      <w:r w:rsidR="00BC34D5">
        <w:rPr>
          <w:rFonts w:ascii="Arial" w:hAnsi="Arial" w:cs="Arial"/>
          <w:sz w:val="22"/>
          <w:szCs w:val="22"/>
        </w:rPr>
        <w:t>most recent</w:t>
      </w:r>
      <w:r>
        <w:rPr>
          <w:rFonts w:ascii="Arial" w:hAnsi="Arial" w:cs="Arial"/>
          <w:sz w:val="22"/>
          <w:szCs w:val="22"/>
        </w:rPr>
        <w:t xml:space="preserve"> </w:t>
      </w:r>
      <w:r w:rsidR="00BC34D5">
        <w:rPr>
          <w:rFonts w:ascii="Arial" w:hAnsi="Arial" w:cs="Arial"/>
          <w:sz w:val="22"/>
          <w:szCs w:val="22"/>
        </w:rPr>
        <w:t xml:space="preserve">Health Plan Network (HPN) </w:t>
      </w:r>
      <w:r>
        <w:rPr>
          <w:rFonts w:ascii="Arial" w:hAnsi="Arial" w:cs="Arial"/>
          <w:sz w:val="22"/>
          <w:szCs w:val="22"/>
        </w:rPr>
        <w:t>report submitted to the Department of Health</w:t>
      </w:r>
      <w:r w:rsidR="006D0FB4">
        <w:rPr>
          <w:rFonts w:ascii="Arial" w:hAnsi="Arial" w:cs="Arial"/>
          <w:sz w:val="22"/>
          <w:szCs w:val="22"/>
        </w:rPr>
        <w:t xml:space="preserve"> </w:t>
      </w:r>
      <w:r w:rsidR="00F850D3">
        <w:rPr>
          <w:rFonts w:ascii="Arial" w:hAnsi="Arial" w:cs="Arial"/>
          <w:sz w:val="22"/>
          <w:szCs w:val="22"/>
        </w:rPr>
        <w:t>indicating</w:t>
      </w:r>
      <w:r w:rsidR="006D0FB4">
        <w:rPr>
          <w:rFonts w:ascii="Arial" w:hAnsi="Arial" w:cs="Arial"/>
          <w:sz w:val="22"/>
          <w:szCs w:val="22"/>
        </w:rPr>
        <w:t xml:space="preserve"> the HMOs provider network in </w:t>
      </w:r>
      <w:r w:rsidR="00F850D3">
        <w:rPr>
          <w:rFonts w:ascii="Arial" w:hAnsi="Arial" w:cs="Arial"/>
          <w:sz w:val="22"/>
          <w:szCs w:val="22"/>
        </w:rPr>
        <w:t xml:space="preserve">place at the time of submission.  </w:t>
      </w:r>
      <w:r w:rsidR="00257797">
        <w:rPr>
          <w:rFonts w:ascii="Arial" w:hAnsi="Arial" w:cs="Arial"/>
          <w:sz w:val="22"/>
          <w:szCs w:val="22"/>
        </w:rPr>
        <w:t>This electronic report must be provided for both the Commercial Plan and Medicare Advantage Plan, if offered through NYSHIP.</w:t>
      </w:r>
    </w:p>
    <w:p w:rsidR="00BD3A89" w:rsidRPr="00BC231C" w:rsidRDefault="00BD3A89" w:rsidP="00676EF9">
      <w:pPr>
        <w:numPr>
          <w:ilvl w:val="12"/>
          <w:numId w:val="0"/>
        </w:numPr>
        <w:ind w:left="360" w:hanging="360"/>
        <w:rPr>
          <w:rFonts w:ascii="Arial" w:hAnsi="Arial" w:cs="Arial"/>
          <w:sz w:val="22"/>
          <w:szCs w:val="22"/>
        </w:rPr>
      </w:pPr>
    </w:p>
    <w:p w:rsidR="00211535" w:rsidRPr="00BC231C" w:rsidRDefault="006D0FB4" w:rsidP="00676EF9">
      <w:pPr>
        <w:numPr>
          <w:ilvl w:val="12"/>
          <w:numId w:val="0"/>
        </w:numPr>
        <w:spacing w:line="360" w:lineRule="auto"/>
        <w:ind w:left="360" w:hanging="360"/>
        <w:rPr>
          <w:rFonts w:ascii="Arial" w:hAnsi="Arial" w:cs="Arial"/>
          <w:sz w:val="22"/>
          <w:szCs w:val="22"/>
        </w:rPr>
      </w:pPr>
      <w:r>
        <w:rPr>
          <w:rFonts w:ascii="Arial" w:hAnsi="Arial" w:cs="Arial"/>
          <w:sz w:val="22"/>
          <w:szCs w:val="22"/>
        </w:rPr>
        <w:t>7</w:t>
      </w:r>
      <w:r w:rsidR="00F84889" w:rsidRPr="00BC231C">
        <w:rPr>
          <w:rFonts w:ascii="Arial" w:hAnsi="Arial" w:cs="Arial"/>
          <w:sz w:val="22"/>
          <w:szCs w:val="22"/>
        </w:rPr>
        <w:t>.</w:t>
      </w:r>
      <w:r w:rsidR="00B839D7" w:rsidRPr="00BC231C">
        <w:rPr>
          <w:rFonts w:ascii="Arial" w:hAnsi="Arial" w:cs="Arial"/>
          <w:b/>
          <w:sz w:val="22"/>
          <w:szCs w:val="22"/>
        </w:rPr>
        <w:tab/>
      </w:r>
      <w:r w:rsidR="00B839D7" w:rsidRPr="00BC231C">
        <w:rPr>
          <w:rFonts w:ascii="Arial" w:hAnsi="Arial" w:cs="Arial"/>
          <w:sz w:val="22"/>
          <w:szCs w:val="22"/>
        </w:rPr>
        <w:t xml:space="preserve">Describe </w:t>
      </w:r>
      <w:r w:rsidR="005845D3" w:rsidRPr="00BC231C">
        <w:rPr>
          <w:rFonts w:ascii="Arial" w:hAnsi="Arial" w:cs="Arial"/>
          <w:sz w:val="22"/>
          <w:szCs w:val="22"/>
        </w:rPr>
        <w:t xml:space="preserve">the </w:t>
      </w:r>
      <w:r w:rsidR="00B839D7" w:rsidRPr="00BC231C">
        <w:rPr>
          <w:rFonts w:ascii="Arial" w:hAnsi="Arial" w:cs="Arial"/>
          <w:sz w:val="22"/>
          <w:szCs w:val="22"/>
        </w:rPr>
        <w:t xml:space="preserve">utilization review </w:t>
      </w:r>
      <w:r w:rsidR="009156BF" w:rsidRPr="00BC231C">
        <w:rPr>
          <w:rFonts w:ascii="Arial" w:hAnsi="Arial" w:cs="Arial"/>
          <w:sz w:val="22"/>
          <w:szCs w:val="22"/>
        </w:rPr>
        <w:t>procedures used when determining if care is medically necessary</w:t>
      </w:r>
      <w:r w:rsidR="0009667B">
        <w:rPr>
          <w:rFonts w:ascii="Arial" w:hAnsi="Arial" w:cs="Arial"/>
          <w:sz w:val="22"/>
          <w:szCs w:val="22"/>
        </w:rPr>
        <w:t>.</w:t>
      </w:r>
    </w:p>
    <w:p w:rsidR="00CE4923" w:rsidRDefault="00CE4923" w:rsidP="00A37FD4">
      <w:pPr>
        <w:numPr>
          <w:ilvl w:val="12"/>
          <w:numId w:val="0"/>
        </w:numPr>
        <w:ind w:left="720"/>
        <w:rPr>
          <w:rFonts w:ascii="Arial" w:hAnsi="Arial" w:cs="Arial"/>
          <w:sz w:val="22"/>
          <w:szCs w:val="22"/>
        </w:rPr>
      </w:pPr>
    </w:p>
    <w:p w:rsidR="003158F1" w:rsidRPr="00BC231C" w:rsidRDefault="006D0FB4" w:rsidP="00676EF9">
      <w:pPr>
        <w:numPr>
          <w:ilvl w:val="12"/>
          <w:numId w:val="0"/>
        </w:numPr>
        <w:spacing w:line="360" w:lineRule="auto"/>
        <w:ind w:left="450" w:hanging="450"/>
        <w:rPr>
          <w:rFonts w:ascii="Arial" w:hAnsi="Arial" w:cs="Arial"/>
          <w:sz w:val="22"/>
          <w:szCs w:val="22"/>
        </w:rPr>
      </w:pPr>
      <w:r>
        <w:rPr>
          <w:rFonts w:ascii="Arial" w:hAnsi="Arial" w:cs="Arial"/>
          <w:sz w:val="22"/>
          <w:szCs w:val="22"/>
        </w:rPr>
        <w:t>8</w:t>
      </w:r>
      <w:r w:rsidR="00F84889" w:rsidRPr="00BC231C">
        <w:rPr>
          <w:rFonts w:ascii="Arial" w:hAnsi="Arial" w:cs="Arial"/>
          <w:sz w:val="22"/>
          <w:szCs w:val="22"/>
        </w:rPr>
        <w:t>.</w:t>
      </w:r>
      <w:r w:rsidR="00B839D7" w:rsidRPr="00BC231C">
        <w:rPr>
          <w:rFonts w:ascii="Arial" w:hAnsi="Arial" w:cs="Arial"/>
          <w:b/>
          <w:sz w:val="22"/>
          <w:szCs w:val="22"/>
        </w:rPr>
        <w:tab/>
      </w:r>
      <w:r w:rsidR="00B839D7" w:rsidRPr="00BC231C">
        <w:rPr>
          <w:rFonts w:ascii="Arial" w:hAnsi="Arial" w:cs="Arial"/>
          <w:sz w:val="22"/>
          <w:szCs w:val="22"/>
        </w:rPr>
        <w:t>State if your plan requires referrals to network specialists.  If referrals are required, describe the procedure enrollees must follow for referrals to network specialists.</w:t>
      </w:r>
      <w:r w:rsidR="003158F1" w:rsidRPr="00BC231C">
        <w:rPr>
          <w:rFonts w:ascii="Arial" w:hAnsi="Arial" w:cs="Arial"/>
          <w:sz w:val="22"/>
          <w:szCs w:val="22"/>
        </w:rPr>
        <w:t xml:space="preserve">  </w:t>
      </w:r>
      <w:r w:rsidR="00E805EF" w:rsidRPr="00BC231C">
        <w:rPr>
          <w:rFonts w:ascii="Arial" w:hAnsi="Arial" w:cs="Arial"/>
          <w:sz w:val="22"/>
          <w:szCs w:val="22"/>
        </w:rPr>
        <w:t xml:space="preserve">This information should be provided for both the </w:t>
      </w:r>
      <w:r w:rsidR="00A37FD4">
        <w:rPr>
          <w:rFonts w:ascii="Arial" w:hAnsi="Arial" w:cs="Arial"/>
          <w:sz w:val="22"/>
          <w:szCs w:val="22"/>
        </w:rPr>
        <w:t>C</w:t>
      </w:r>
      <w:r w:rsidR="00E805EF" w:rsidRPr="00BC231C">
        <w:rPr>
          <w:rFonts w:ascii="Arial" w:hAnsi="Arial" w:cs="Arial"/>
          <w:sz w:val="22"/>
          <w:szCs w:val="22"/>
        </w:rPr>
        <w:t xml:space="preserve">ommercial </w:t>
      </w:r>
      <w:r w:rsidR="00A37FD4">
        <w:rPr>
          <w:rFonts w:ascii="Arial" w:hAnsi="Arial" w:cs="Arial"/>
          <w:sz w:val="22"/>
          <w:szCs w:val="22"/>
        </w:rPr>
        <w:t xml:space="preserve">Plan </w:t>
      </w:r>
      <w:r w:rsidR="00E805EF" w:rsidRPr="00BC231C">
        <w:rPr>
          <w:rFonts w:ascii="Arial" w:hAnsi="Arial" w:cs="Arial"/>
          <w:sz w:val="22"/>
          <w:szCs w:val="22"/>
        </w:rPr>
        <w:t xml:space="preserve">and Medicare Advantage </w:t>
      </w:r>
      <w:r w:rsidR="00A37FD4">
        <w:rPr>
          <w:rFonts w:ascii="Arial" w:hAnsi="Arial" w:cs="Arial"/>
          <w:sz w:val="22"/>
          <w:szCs w:val="22"/>
        </w:rPr>
        <w:t>P</w:t>
      </w:r>
      <w:r w:rsidR="00E805EF" w:rsidRPr="00BC231C">
        <w:rPr>
          <w:rFonts w:ascii="Arial" w:hAnsi="Arial" w:cs="Arial"/>
          <w:sz w:val="22"/>
          <w:szCs w:val="22"/>
        </w:rPr>
        <w:t>lan, if one is proposed to be offered through NYSHIP.</w:t>
      </w:r>
    </w:p>
    <w:p w:rsidR="00211535" w:rsidRPr="00BC231C" w:rsidRDefault="00211535" w:rsidP="00676EF9">
      <w:pPr>
        <w:numPr>
          <w:ilvl w:val="12"/>
          <w:numId w:val="0"/>
        </w:numPr>
        <w:ind w:left="450" w:hanging="450"/>
        <w:rPr>
          <w:rFonts w:ascii="Arial" w:hAnsi="Arial" w:cs="Arial"/>
          <w:sz w:val="22"/>
          <w:szCs w:val="22"/>
        </w:rPr>
      </w:pPr>
    </w:p>
    <w:p w:rsidR="00211535" w:rsidRPr="00BC231C" w:rsidRDefault="006D0FB4" w:rsidP="00676EF9">
      <w:pPr>
        <w:numPr>
          <w:ilvl w:val="12"/>
          <w:numId w:val="0"/>
        </w:numPr>
        <w:spacing w:line="360" w:lineRule="auto"/>
        <w:ind w:left="450" w:hanging="450"/>
        <w:rPr>
          <w:rFonts w:ascii="Arial" w:hAnsi="Arial" w:cs="Arial"/>
          <w:sz w:val="22"/>
          <w:szCs w:val="22"/>
        </w:rPr>
      </w:pPr>
      <w:r>
        <w:rPr>
          <w:rFonts w:ascii="Arial" w:hAnsi="Arial" w:cs="Arial"/>
          <w:sz w:val="22"/>
          <w:szCs w:val="22"/>
        </w:rPr>
        <w:t>9</w:t>
      </w:r>
      <w:r w:rsidR="00F84889" w:rsidRPr="00BC231C">
        <w:rPr>
          <w:rFonts w:ascii="Arial" w:hAnsi="Arial" w:cs="Arial"/>
          <w:sz w:val="22"/>
          <w:szCs w:val="22"/>
        </w:rPr>
        <w:t>.</w:t>
      </w:r>
      <w:r w:rsidR="00B839D7" w:rsidRPr="00BC231C">
        <w:rPr>
          <w:rFonts w:ascii="Arial" w:hAnsi="Arial" w:cs="Arial"/>
          <w:b/>
          <w:sz w:val="22"/>
          <w:szCs w:val="22"/>
        </w:rPr>
        <w:tab/>
      </w:r>
      <w:r w:rsidR="00B839D7" w:rsidRPr="00BC231C">
        <w:rPr>
          <w:rFonts w:ascii="Arial" w:hAnsi="Arial" w:cs="Arial"/>
          <w:sz w:val="22"/>
          <w:szCs w:val="22"/>
        </w:rPr>
        <w:t xml:space="preserve">Describe the procedure </w:t>
      </w:r>
      <w:r w:rsidR="00A37FD4">
        <w:rPr>
          <w:rFonts w:ascii="Arial" w:hAnsi="Arial" w:cs="Arial"/>
          <w:sz w:val="22"/>
          <w:szCs w:val="22"/>
        </w:rPr>
        <w:t>E</w:t>
      </w:r>
      <w:r w:rsidR="00B839D7" w:rsidRPr="00BC231C">
        <w:rPr>
          <w:rFonts w:ascii="Arial" w:hAnsi="Arial" w:cs="Arial"/>
          <w:sz w:val="22"/>
          <w:szCs w:val="22"/>
        </w:rPr>
        <w:t xml:space="preserve">nrollees must follow for referrals to non-network providers.  </w:t>
      </w:r>
      <w:r w:rsidR="00E805EF" w:rsidRPr="00BC231C">
        <w:rPr>
          <w:rFonts w:ascii="Arial" w:hAnsi="Arial" w:cs="Arial"/>
          <w:sz w:val="22"/>
          <w:szCs w:val="22"/>
        </w:rPr>
        <w:t xml:space="preserve">This information </w:t>
      </w:r>
      <w:r w:rsidR="00A37FD4">
        <w:rPr>
          <w:rFonts w:ascii="Arial" w:hAnsi="Arial" w:cs="Arial"/>
          <w:sz w:val="22"/>
          <w:szCs w:val="22"/>
        </w:rPr>
        <w:t>must</w:t>
      </w:r>
      <w:r w:rsidR="00E805EF" w:rsidRPr="00BC231C">
        <w:rPr>
          <w:rFonts w:ascii="Arial" w:hAnsi="Arial" w:cs="Arial"/>
          <w:sz w:val="22"/>
          <w:szCs w:val="22"/>
        </w:rPr>
        <w:t xml:space="preserve"> be provided for both the </w:t>
      </w:r>
      <w:r w:rsidR="00A37FD4">
        <w:rPr>
          <w:rFonts w:ascii="Arial" w:hAnsi="Arial" w:cs="Arial"/>
          <w:sz w:val="22"/>
          <w:szCs w:val="22"/>
        </w:rPr>
        <w:t>C</w:t>
      </w:r>
      <w:r w:rsidR="00E805EF" w:rsidRPr="00BC231C">
        <w:rPr>
          <w:rFonts w:ascii="Arial" w:hAnsi="Arial" w:cs="Arial"/>
          <w:sz w:val="22"/>
          <w:szCs w:val="22"/>
        </w:rPr>
        <w:t xml:space="preserve">ommercial </w:t>
      </w:r>
      <w:r w:rsidR="00A37FD4">
        <w:rPr>
          <w:rFonts w:ascii="Arial" w:hAnsi="Arial" w:cs="Arial"/>
          <w:sz w:val="22"/>
          <w:szCs w:val="22"/>
        </w:rPr>
        <w:t xml:space="preserve">Plan </w:t>
      </w:r>
      <w:r w:rsidR="00E805EF" w:rsidRPr="00BC231C">
        <w:rPr>
          <w:rFonts w:ascii="Arial" w:hAnsi="Arial" w:cs="Arial"/>
          <w:sz w:val="22"/>
          <w:szCs w:val="22"/>
        </w:rPr>
        <w:t xml:space="preserve">and Medicare Advantage </w:t>
      </w:r>
      <w:r w:rsidR="00A37FD4">
        <w:rPr>
          <w:rFonts w:ascii="Arial" w:hAnsi="Arial" w:cs="Arial"/>
          <w:sz w:val="22"/>
          <w:szCs w:val="22"/>
        </w:rPr>
        <w:t>P</w:t>
      </w:r>
      <w:r w:rsidR="00E805EF" w:rsidRPr="00BC231C">
        <w:rPr>
          <w:rFonts w:ascii="Arial" w:hAnsi="Arial" w:cs="Arial"/>
          <w:sz w:val="22"/>
          <w:szCs w:val="22"/>
        </w:rPr>
        <w:t>lan, if one is proposed to be offered through NYSHIP.</w:t>
      </w:r>
    </w:p>
    <w:p w:rsidR="00F739FE" w:rsidRPr="00BC231C" w:rsidRDefault="00F739FE" w:rsidP="00676EF9">
      <w:pPr>
        <w:numPr>
          <w:ilvl w:val="12"/>
          <w:numId w:val="0"/>
        </w:numPr>
        <w:ind w:left="450" w:hanging="450"/>
        <w:rPr>
          <w:rFonts w:ascii="Arial" w:hAnsi="Arial" w:cs="Arial"/>
          <w:sz w:val="22"/>
          <w:szCs w:val="22"/>
        </w:rPr>
      </w:pPr>
    </w:p>
    <w:p w:rsidR="00CD2808" w:rsidRPr="00BC231C" w:rsidRDefault="006D0FB4" w:rsidP="00676EF9">
      <w:pPr>
        <w:numPr>
          <w:ilvl w:val="12"/>
          <w:numId w:val="0"/>
        </w:numPr>
        <w:spacing w:line="360" w:lineRule="auto"/>
        <w:ind w:left="450" w:hanging="450"/>
        <w:rPr>
          <w:rFonts w:ascii="Arial" w:hAnsi="Arial" w:cs="Arial"/>
          <w:sz w:val="22"/>
          <w:szCs w:val="22"/>
        </w:rPr>
      </w:pPr>
      <w:r>
        <w:rPr>
          <w:rFonts w:ascii="Arial" w:hAnsi="Arial" w:cs="Arial"/>
          <w:sz w:val="22"/>
          <w:szCs w:val="22"/>
        </w:rPr>
        <w:t>10</w:t>
      </w:r>
      <w:r w:rsidR="00E805EF" w:rsidRPr="00BC231C">
        <w:rPr>
          <w:rFonts w:ascii="Arial" w:hAnsi="Arial" w:cs="Arial"/>
          <w:sz w:val="22"/>
          <w:szCs w:val="22"/>
        </w:rPr>
        <w:t>.</w:t>
      </w:r>
      <w:r w:rsidR="00E805EF" w:rsidRPr="00BC231C">
        <w:rPr>
          <w:rFonts w:ascii="Arial" w:hAnsi="Arial" w:cs="Arial"/>
          <w:sz w:val="22"/>
          <w:szCs w:val="22"/>
        </w:rPr>
        <w:tab/>
        <w:t xml:space="preserve">For </w:t>
      </w:r>
      <w:r w:rsidR="00641063" w:rsidRPr="00BC231C">
        <w:rPr>
          <w:rFonts w:ascii="Arial" w:hAnsi="Arial" w:cs="Arial"/>
          <w:sz w:val="22"/>
          <w:szCs w:val="22"/>
        </w:rPr>
        <w:t xml:space="preserve">HMOs </w:t>
      </w:r>
      <w:r w:rsidR="00E805EF" w:rsidRPr="00BC231C">
        <w:rPr>
          <w:rFonts w:ascii="Arial" w:hAnsi="Arial" w:cs="Arial"/>
          <w:sz w:val="22"/>
          <w:szCs w:val="22"/>
        </w:rPr>
        <w:t xml:space="preserve">proposing to offer both a </w:t>
      </w:r>
      <w:r w:rsidR="00A37FD4">
        <w:rPr>
          <w:rFonts w:ascii="Arial" w:hAnsi="Arial" w:cs="Arial"/>
          <w:sz w:val="22"/>
          <w:szCs w:val="22"/>
        </w:rPr>
        <w:t>C</w:t>
      </w:r>
      <w:r w:rsidR="00E805EF" w:rsidRPr="00BC231C">
        <w:rPr>
          <w:rFonts w:ascii="Arial" w:hAnsi="Arial" w:cs="Arial"/>
          <w:sz w:val="22"/>
          <w:szCs w:val="22"/>
        </w:rPr>
        <w:t xml:space="preserve">ommercial </w:t>
      </w:r>
      <w:r w:rsidR="00A37FD4">
        <w:rPr>
          <w:rFonts w:ascii="Arial" w:hAnsi="Arial" w:cs="Arial"/>
          <w:sz w:val="22"/>
          <w:szCs w:val="22"/>
        </w:rPr>
        <w:t>P</w:t>
      </w:r>
      <w:r w:rsidR="00E805EF" w:rsidRPr="00BC231C">
        <w:rPr>
          <w:rFonts w:ascii="Arial" w:hAnsi="Arial" w:cs="Arial"/>
          <w:sz w:val="22"/>
          <w:szCs w:val="22"/>
        </w:rPr>
        <w:t xml:space="preserve">lan and a Medicare Advantage </w:t>
      </w:r>
      <w:r w:rsidR="00A37FD4">
        <w:rPr>
          <w:rFonts w:ascii="Arial" w:hAnsi="Arial" w:cs="Arial"/>
          <w:sz w:val="22"/>
          <w:szCs w:val="22"/>
        </w:rPr>
        <w:t>Plan</w:t>
      </w:r>
      <w:r w:rsidR="00D8084A">
        <w:rPr>
          <w:rFonts w:ascii="Arial" w:hAnsi="Arial" w:cs="Arial"/>
          <w:sz w:val="22"/>
          <w:szCs w:val="22"/>
        </w:rPr>
        <w:t xml:space="preserve"> (MAP)</w:t>
      </w:r>
      <w:r w:rsidR="00E805EF" w:rsidRPr="00BC231C">
        <w:rPr>
          <w:rFonts w:ascii="Arial" w:hAnsi="Arial" w:cs="Arial"/>
          <w:sz w:val="22"/>
          <w:szCs w:val="22"/>
        </w:rPr>
        <w:t xml:space="preserve"> through NYSHIP, state if the provider networks for both plans are identical.  If there are differences in the networks, describe any differences among the networks relative to provider type.  For example, 95% of the primary care physicians in the </w:t>
      </w:r>
      <w:r w:rsidR="00A37FD4">
        <w:rPr>
          <w:rFonts w:ascii="Arial" w:hAnsi="Arial" w:cs="Arial"/>
          <w:sz w:val="22"/>
          <w:szCs w:val="22"/>
        </w:rPr>
        <w:t>C</w:t>
      </w:r>
      <w:r w:rsidR="00E805EF" w:rsidRPr="00BC231C">
        <w:rPr>
          <w:rFonts w:ascii="Arial" w:hAnsi="Arial" w:cs="Arial"/>
          <w:sz w:val="22"/>
          <w:szCs w:val="22"/>
        </w:rPr>
        <w:t xml:space="preserve">ommercial </w:t>
      </w:r>
      <w:r w:rsidR="00A37FD4">
        <w:rPr>
          <w:rFonts w:ascii="Arial" w:hAnsi="Arial" w:cs="Arial"/>
          <w:sz w:val="22"/>
          <w:szCs w:val="22"/>
        </w:rPr>
        <w:t>P</w:t>
      </w:r>
      <w:r w:rsidR="00E805EF" w:rsidRPr="00BC231C">
        <w:rPr>
          <w:rFonts w:ascii="Arial" w:hAnsi="Arial" w:cs="Arial"/>
          <w:sz w:val="22"/>
          <w:szCs w:val="22"/>
        </w:rPr>
        <w:t>lan also participate in the M</w:t>
      </w:r>
      <w:r w:rsidR="00350AC0">
        <w:rPr>
          <w:rFonts w:ascii="Arial" w:hAnsi="Arial" w:cs="Arial"/>
          <w:sz w:val="22"/>
          <w:szCs w:val="22"/>
        </w:rPr>
        <w:t xml:space="preserve">edicare Advantage Plan </w:t>
      </w:r>
      <w:r w:rsidR="00E805EF" w:rsidRPr="00BC231C">
        <w:rPr>
          <w:rFonts w:ascii="Arial" w:hAnsi="Arial" w:cs="Arial"/>
          <w:sz w:val="22"/>
          <w:szCs w:val="22"/>
        </w:rPr>
        <w:t>and 40% of the Specialty providers (</w:t>
      </w:r>
      <w:r w:rsidR="00641063" w:rsidRPr="00BC231C">
        <w:rPr>
          <w:rFonts w:ascii="Arial" w:hAnsi="Arial" w:cs="Arial"/>
          <w:sz w:val="22"/>
          <w:szCs w:val="22"/>
        </w:rPr>
        <w:t>HMO</w:t>
      </w:r>
      <w:r w:rsidR="00A73C98" w:rsidRPr="00BC231C">
        <w:rPr>
          <w:rFonts w:ascii="Arial" w:hAnsi="Arial" w:cs="Arial"/>
          <w:sz w:val="22"/>
          <w:szCs w:val="22"/>
        </w:rPr>
        <w:t xml:space="preserve"> </w:t>
      </w:r>
      <w:r w:rsidR="00E805EF" w:rsidRPr="00BC231C">
        <w:rPr>
          <w:rFonts w:ascii="Arial" w:hAnsi="Arial" w:cs="Arial"/>
          <w:sz w:val="22"/>
          <w:szCs w:val="22"/>
        </w:rPr>
        <w:t xml:space="preserve">must define “Specialty providers”) in the </w:t>
      </w:r>
      <w:r w:rsidR="00A37FD4">
        <w:rPr>
          <w:rFonts w:ascii="Arial" w:hAnsi="Arial" w:cs="Arial"/>
          <w:sz w:val="22"/>
          <w:szCs w:val="22"/>
        </w:rPr>
        <w:t>Commercial P</w:t>
      </w:r>
      <w:r w:rsidR="00E805EF" w:rsidRPr="00BC231C">
        <w:rPr>
          <w:rFonts w:ascii="Arial" w:hAnsi="Arial" w:cs="Arial"/>
          <w:sz w:val="22"/>
          <w:szCs w:val="22"/>
        </w:rPr>
        <w:t>lan also participate in the M</w:t>
      </w:r>
      <w:r w:rsidR="00350AC0">
        <w:rPr>
          <w:rFonts w:ascii="Arial" w:hAnsi="Arial" w:cs="Arial"/>
          <w:sz w:val="22"/>
          <w:szCs w:val="22"/>
        </w:rPr>
        <w:t xml:space="preserve">edicare Advantage </w:t>
      </w:r>
      <w:r w:rsidR="00A37FD4">
        <w:rPr>
          <w:rFonts w:ascii="Arial" w:hAnsi="Arial" w:cs="Arial"/>
          <w:sz w:val="22"/>
          <w:szCs w:val="22"/>
        </w:rPr>
        <w:t>P</w:t>
      </w:r>
      <w:r w:rsidR="00350AC0">
        <w:rPr>
          <w:rFonts w:ascii="Arial" w:hAnsi="Arial" w:cs="Arial"/>
          <w:sz w:val="22"/>
          <w:szCs w:val="22"/>
        </w:rPr>
        <w:t>lan</w:t>
      </w:r>
      <w:r w:rsidR="00E805EF" w:rsidRPr="00BC231C">
        <w:rPr>
          <w:rFonts w:ascii="Arial" w:hAnsi="Arial" w:cs="Arial"/>
          <w:sz w:val="22"/>
          <w:szCs w:val="22"/>
        </w:rPr>
        <w:t>.</w:t>
      </w:r>
    </w:p>
    <w:p w:rsidR="00CD2808" w:rsidRPr="00BC231C" w:rsidRDefault="00CD2808" w:rsidP="0017721E">
      <w:pPr>
        <w:numPr>
          <w:ilvl w:val="12"/>
          <w:numId w:val="0"/>
        </w:numPr>
        <w:ind w:left="1080" w:hanging="360"/>
        <w:rPr>
          <w:rFonts w:ascii="Arial" w:hAnsi="Arial" w:cs="Arial"/>
          <w:sz w:val="22"/>
          <w:szCs w:val="22"/>
        </w:rPr>
      </w:pPr>
    </w:p>
    <w:p w:rsidR="00211535" w:rsidRPr="00BC231C" w:rsidRDefault="00E805EF" w:rsidP="00676EF9">
      <w:pPr>
        <w:numPr>
          <w:ilvl w:val="12"/>
          <w:numId w:val="0"/>
        </w:numPr>
        <w:spacing w:line="360" w:lineRule="auto"/>
        <w:ind w:left="450" w:hanging="450"/>
        <w:rPr>
          <w:rFonts w:ascii="Arial" w:hAnsi="Arial" w:cs="Arial"/>
          <w:sz w:val="22"/>
          <w:szCs w:val="22"/>
        </w:rPr>
      </w:pPr>
      <w:r w:rsidRPr="00BC231C">
        <w:rPr>
          <w:rFonts w:ascii="Arial" w:hAnsi="Arial" w:cs="Arial"/>
          <w:sz w:val="22"/>
          <w:szCs w:val="22"/>
        </w:rPr>
        <w:t>1</w:t>
      </w:r>
      <w:r w:rsidR="006D0FB4">
        <w:rPr>
          <w:rFonts w:ascii="Arial" w:hAnsi="Arial" w:cs="Arial"/>
          <w:sz w:val="22"/>
          <w:szCs w:val="22"/>
        </w:rPr>
        <w:t>1</w:t>
      </w:r>
      <w:r w:rsidRPr="00BC231C">
        <w:rPr>
          <w:rFonts w:ascii="Arial" w:hAnsi="Arial" w:cs="Arial"/>
          <w:sz w:val="22"/>
          <w:szCs w:val="22"/>
        </w:rPr>
        <w:t>.</w:t>
      </w:r>
      <w:r w:rsidRPr="00BC231C">
        <w:rPr>
          <w:rFonts w:ascii="Arial" w:hAnsi="Arial" w:cs="Arial"/>
          <w:sz w:val="22"/>
          <w:szCs w:val="22"/>
        </w:rPr>
        <w:tab/>
        <w:t xml:space="preserve">For HMOs </w:t>
      </w:r>
      <w:r w:rsidR="00CD2808" w:rsidRPr="00BC231C">
        <w:rPr>
          <w:rFonts w:ascii="Arial" w:hAnsi="Arial" w:cs="Arial"/>
          <w:sz w:val="22"/>
          <w:szCs w:val="22"/>
        </w:rPr>
        <w:t xml:space="preserve">proposing to </w:t>
      </w:r>
      <w:r w:rsidRPr="00BC231C">
        <w:rPr>
          <w:rFonts w:ascii="Arial" w:hAnsi="Arial" w:cs="Arial"/>
          <w:sz w:val="22"/>
          <w:szCs w:val="22"/>
        </w:rPr>
        <w:t>offer</w:t>
      </w:r>
      <w:r w:rsidR="00CD2808" w:rsidRPr="00BC231C">
        <w:rPr>
          <w:rFonts w:ascii="Arial" w:hAnsi="Arial" w:cs="Arial"/>
          <w:sz w:val="22"/>
          <w:szCs w:val="22"/>
        </w:rPr>
        <w:t xml:space="preserve"> a</w:t>
      </w:r>
      <w:r w:rsidRPr="00BC231C">
        <w:rPr>
          <w:rFonts w:ascii="Arial" w:hAnsi="Arial" w:cs="Arial"/>
          <w:sz w:val="22"/>
          <w:szCs w:val="22"/>
        </w:rPr>
        <w:t xml:space="preserve"> Medicare Advantage Plan through NYSHIP, provide the </w:t>
      </w:r>
      <w:r w:rsidR="0010561C">
        <w:rPr>
          <w:rFonts w:ascii="Arial" w:hAnsi="Arial" w:cs="Arial"/>
          <w:sz w:val="22"/>
          <w:szCs w:val="22"/>
        </w:rPr>
        <w:t xml:space="preserve">last three (3) years of </w:t>
      </w:r>
      <w:r w:rsidRPr="00BC231C">
        <w:rPr>
          <w:rFonts w:ascii="Arial" w:hAnsi="Arial" w:cs="Arial"/>
          <w:sz w:val="22"/>
          <w:szCs w:val="22"/>
        </w:rPr>
        <w:t>CMS Star Rating</w:t>
      </w:r>
      <w:r w:rsidR="0010561C">
        <w:rPr>
          <w:rFonts w:ascii="Arial" w:hAnsi="Arial" w:cs="Arial"/>
          <w:sz w:val="22"/>
          <w:szCs w:val="22"/>
        </w:rPr>
        <w:t>s</w:t>
      </w:r>
      <w:r w:rsidRPr="00BC231C">
        <w:rPr>
          <w:rFonts w:ascii="Arial" w:hAnsi="Arial" w:cs="Arial"/>
          <w:sz w:val="22"/>
          <w:szCs w:val="22"/>
        </w:rPr>
        <w:t xml:space="preserve"> for the MA Plan </w:t>
      </w:r>
      <w:r w:rsidR="00CD2808" w:rsidRPr="00BC231C">
        <w:rPr>
          <w:rFonts w:ascii="Arial" w:hAnsi="Arial" w:cs="Arial"/>
          <w:sz w:val="22"/>
          <w:szCs w:val="22"/>
        </w:rPr>
        <w:t xml:space="preserve">that will be </w:t>
      </w:r>
      <w:r w:rsidRPr="00BC231C">
        <w:rPr>
          <w:rFonts w:ascii="Arial" w:hAnsi="Arial" w:cs="Arial"/>
          <w:sz w:val="22"/>
          <w:szCs w:val="22"/>
        </w:rPr>
        <w:t xml:space="preserve">offered through NYSHIP.  </w:t>
      </w:r>
      <w:r w:rsidR="0010561C">
        <w:rPr>
          <w:rFonts w:ascii="Arial" w:hAnsi="Arial" w:cs="Arial"/>
          <w:sz w:val="22"/>
          <w:szCs w:val="22"/>
        </w:rPr>
        <w:t>Has CMS frozen enrollment any time during the last three (3) years?</w:t>
      </w:r>
    </w:p>
    <w:sectPr w:rsidR="00211535" w:rsidRPr="00BC231C" w:rsidSect="002D1AB2">
      <w:headerReference w:type="default" r:id="rId9"/>
      <w:footerReference w:type="default" r:id="rId10"/>
      <w:pgSz w:w="12240" w:h="15840" w:code="1"/>
      <w:pgMar w:top="1152" w:right="1296" w:bottom="1008" w:left="1296"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12" w:rsidRDefault="00A05B12">
      <w:r>
        <w:separator/>
      </w:r>
    </w:p>
  </w:endnote>
  <w:endnote w:type="continuationSeparator" w:id="0">
    <w:p w:rsidR="00A05B12" w:rsidRDefault="00A0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12" w:rsidRPr="00B0374A" w:rsidRDefault="00A05B12" w:rsidP="00CF02C7">
    <w:pPr>
      <w:numPr>
        <w:ilvl w:val="12"/>
        <w:numId w:val="0"/>
      </w:numPr>
      <w:pBdr>
        <w:between w:val="single" w:sz="12" w:space="1" w:color="auto"/>
      </w:pBdr>
      <w:tabs>
        <w:tab w:val="right" w:pos="12780"/>
      </w:tabs>
      <w:jc w:val="right"/>
      <w:rPr>
        <w:rFonts w:ascii="Times New Roman" w:hAnsi="Times New Roman"/>
        <w:b/>
        <w:sz w:val="22"/>
        <w:szCs w:val="22"/>
      </w:rPr>
    </w:pPr>
    <w:r w:rsidRPr="00B0374A">
      <w:rPr>
        <w:rFonts w:ascii="Times New Roman" w:hAnsi="Times New Roman"/>
        <w:b/>
        <w:sz w:val="22"/>
        <w:szCs w:val="22"/>
      </w:rPr>
      <w:t>2016 HMO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12" w:rsidRDefault="00A05B12">
      <w:r>
        <w:separator/>
      </w:r>
    </w:p>
  </w:footnote>
  <w:footnote w:type="continuationSeparator" w:id="0">
    <w:p w:rsidR="00A05B12" w:rsidRDefault="00A0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12" w:rsidRPr="00415EB5" w:rsidRDefault="00A05B12" w:rsidP="00415EB5">
    <w:pPr>
      <w:pStyle w:val="Header"/>
      <w:pBdr>
        <w:bottom w:val="double" w:sz="6" w:space="1" w:color="auto"/>
      </w:pBdr>
      <w:tabs>
        <w:tab w:val="clear" w:pos="4320"/>
        <w:tab w:val="clear" w:pos="8640"/>
        <w:tab w:val="right" w:pos="9900"/>
      </w:tabs>
      <w:jc w:val="right"/>
      <w:rPr>
        <w:rFonts w:ascii="Times New Roman" w:hAnsi="Times New Roman"/>
        <w:b/>
        <w:sz w:val="22"/>
        <w:szCs w:val="22"/>
      </w:rPr>
    </w:pPr>
    <w:r w:rsidRPr="00415EB5">
      <w:rPr>
        <w:rFonts w:ascii="Times New Roman" w:hAnsi="Times New Roman"/>
        <w:b/>
        <w:sz w:val="22"/>
        <w:szCs w:val="22"/>
      </w:rPr>
      <w:t>Section V:  HMO Required Submission Material</w:t>
    </w:r>
  </w:p>
  <w:p w:rsidR="00A05B12" w:rsidRDefault="00A05B12" w:rsidP="00415EB5">
    <w:pPr>
      <w:pStyle w:val="Header"/>
      <w:pBdr>
        <w:bottom w:val="double" w:sz="6" w:space="1" w:color="auto"/>
      </w:pBdr>
      <w:tabs>
        <w:tab w:val="clear" w:pos="4320"/>
        <w:tab w:val="clear" w:pos="8640"/>
        <w:tab w:val="right" w:pos="9900"/>
      </w:tabs>
      <w:jc w:val="right"/>
      <w:rPr>
        <w:rFonts w:ascii="Times New Roman" w:hAnsi="Times New Roman"/>
        <w:sz w:val="22"/>
        <w:szCs w:val="22"/>
      </w:rPr>
    </w:pPr>
    <w:r w:rsidRPr="00415EB5">
      <w:rPr>
        <w:rFonts w:ascii="Times New Roman" w:hAnsi="Times New Roman"/>
        <w:b/>
        <w:sz w:val="22"/>
        <w:szCs w:val="22"/>
      </w:rPr>
      <w:t>Page 5-</w:t>
    </w:r>
    <w:r w:rsidRPr="00415EB5">
      <w:rPr>
        <w:rStyle w:val="PageNumber"/>
        <w:rFonts w:ascii="Times New Roman" w:hAnsi="Times New Roman"/>
        <w:b/>
        <w:sz w:val="22"/>
        <w:szCs w:val="22"/>
      </w:rPr>
      <w:fldChar w:fldCharType="begin"/>
    </w:r>
    <w:r w:rsidRPr="00415EB5">
      <w:rPr>
        <w:rStyle w:val="PageNumber"/>
        <w:rFonts w:ascii="Times New Roman" w:hAnsi="Times New Roman"/>
        <w:b/>
        <w:sz w:val="22"/>
        <w:szCs w:val="22"/>
      </w:rPr>
      <w:instrText xml:space="preserve"> PAGE </w:instrText>
    </w:r>
    <w:r w:rsidRPr="00415EB5">
      <w:rPr>
        <w:rStyle w:val="PageNumber"/>
        <w:rFonts w:ascii="Times New Roman" w:hAnsi="Times New Roman"/>
        <w:b/>
        <w:sz w:val="22"/>
        <w:szCs w:val="22"/>
      </w:rPr>
      <w:fldChar w:fldCharType="separate"/>
    </w:r>
    <w:r w:rsidR="009D2B88">
      <w:rPr>
        <w:rStyle w:val="PageNumber"/>
        <w:rFonts w:ascii="Times New Roman" w:hAnsi="Times New Roman"/>
        <w:b/>
        <w:noProof/>
        <w:sz w:val="22"/>
        <w:szCs w:val="22"/>
      </w:rPr>
      <w:t>1</w:t>
    </w:r>
    <w:r w:rsidRPr="00415EB5">
      <w:rPr>
        <w:rStyle w:val="PageNumber"/>
        <w:rFonts w:ascii="Times New Roman" w:hAnsi="Times New Roman"/>
        <w:b/>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72CF2"/>
    <w:multiLevelType w:val="hybridMultilevel"/>
    <w:tmpl w:val="AEEAC37A"/>
    <w:lvl w:ilvl="0" w:tplc="3D508CD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85E28DE"/>
    <w:multiLevelType w:val="hybridMultilevel"/>
    <w:tmpl w:val="0A62A026"/>
    <w:lvl w:ilvl="0" w:tplc="05BE90B6">
      <w:start w:val="2"/>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AE1583"/>
    <w:multiLevelType w:val="multilevel"/>
    <w:tmpl w:val="DE74C7EA"/>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855"/>
        </w:tabs>
        <w:ind w:left="855" w:hanging="495"/>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0BC0709F"/>
    <w:multiLevelType w:val="hybridMultilevel"/>
    <w:tmpl w:val="16287F76"/>
    <w:lvl w:ilvl="0" w:tplc="BE6CB20C">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C7C127D"/>
    <w:multiLevelType w:val="hybridMultilevel"/>
    <w:tmpl w:val="0588B29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0E033982"/>
    <w:multiLevelType w:val="hybridMultilevel"/>
    <w:tmpl w:val="D36EE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468FB"/>
    <w:multiLevelType w:val="hybridMultilevel"/>
    <w:tmpl w:val="AB4ABD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0B28CD"/>
    <w:multiLevelType w:val="hybridMultilevel"/>
    <w:tmpl w:val="15CA6AF6"/>
    <w:lvl w:ilvl="0" w:tplc="CA88802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D1FDC"/>
    <w:multiLevelType w:val="multilevel"/>
    <w:tmpl w:val="077EB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4A3EDA"/>
    <w:multiLevelType w:val="hybridMultilevel"/>
    <w:tmpl w:val="C5725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677028E"/>
    <w:multiLevelType w:val="hybridMultilevel"/>
    <w:tmpl w:val="F0FCB508"/>
    <w:lvl w:ilvl="0" w:tplc="610464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0205F8"/>
    <w:multiLevelType w:val="hybridMultilevel"/>
    <w:tmpl w:val="94586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229D7"/>
    <w:multiLevelType w:val="hybridMultilevel"/>
    <w:tmpl w:val="D1985ADC"/>
    <w:lvl w:ilvl="0" w:tplc="2C52A6C4">
      <w:start w:val="1"/>
      <w:numFmt w:val="lowerLetter"/>
      <w:lvlText w:val="%1."/>
      <w:lvlJc w:val="left"/>
      <w:pPr>
        <w:tabs>
          <w:tab w:val="num" w:pos="1080"/>
        </w:tabs>
        <w:ind w:left="108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A8D4446"/>
    <w:multiLevelType w:val="hybridMultilevel"/>
    <w:tmpl w:val="7602BC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4403DF"/>
    <w:multiLevelType w:val="hybridMultilevel"/>
    <w:tmpl w:val="7850F5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24AC2044"/>
    <w:multiLevelType w:val="hybridMultilevel"/>
    <w:tmpl w:val="1DE4362C"/>
    <w:lvl w:ilvl="0" w:tplc="009A6B62">
      <w:start w:val="1"/>
      <w:numFmt w:val="decimal"/>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6E2844"/>
    <w:multiLevelType w:val="hybridMultilevel"/>
    <w:tmpl w:val="1932D654"/>
    <w:lvl w:ilvl="0" w:tplc="AEB6F40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92819E0"/>
    <w:multiLevelType w:val="multilevel"/>
    <w:tmpl w:val="7850F57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9">
    <w:nsid w:val="2C8B0B51"/>
    <w:multiLevelType w:val="hybridMultilevel"/>
    <w:tmpl w:val="8508F2DC"/>
    <w:lvl w:ilvl="0" w:tplc="A21A4728">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33E9E"/>
    <w:multiLevelType w:val="hybridMultilevel"/>
    <w:tmpl w:val="A078916E"/>
    <w:lvl w:ilvl="0" w:tplc="AC7CACE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F0A4C8E"/>
    <w:multiLevelType w:val="singleLevel"/>
    <w:tmpl w:val="0409000F"/>
    <w:lvl w:ilvl="0">
      <w:start w:val="5"/>
      <w:numFmt w:val="decimal"/>
      <w:lvlText w:val="%1."/>
      <w:lvlJc w:val="left"/>
      <w:pPr>
        <w:tabs>
          <w:tab w:val="num" w:pos="360"/>
        </w:tabs>
        <w:ind w:left="360" w:hanging="360"/>
      </w:pPr>
      <w:rPr>
        <w:rFonts w:hint="default"/>
      </w:rPr>
    </w:lvl>
  </w:abstractNum>
  <w:abstractNum w:abstractNumId="22">
    <w:nsid w:val="34351B2B"/>
    <w:multiLevelType w:val="hybridMultilevel"/>
    <w:tmpl w:val="E75C53F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nsid w:val="34880D31"/>
    <w:multiLevelType w:val="hybridMultilevel"/>
    <w:tmpl w:val="73AA9BC2"/>
    <w:lvl w:ilvl="0" w:tplc="8BA4908A">
      <w:start w:val="4"/>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76F60F0"/>
    <w:multiLevelType w:val="hybridMultilevel"/>
    <w:tmpl w:val="F6606054"/>
    <w:lvl w:ilvl="0" w:tplc="8C70344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096309"/>
    <w:multiLevelType w:val="hybridMultilevel"/>
    <w:tmpl w:val="E7F8B75C"/>
    <w:lvl w:ilvl="0" w:tplc="800A8AC4">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3DD552DD"/>
    <w:multiLevelType w:val="hybridMultilevel"/>
    <w:tmpl w:val="512C9F74"/>
    <w:lvl w:ilvl="0" w:tplc="44F6F7E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C040BC"/>
    <w:multiLevelType w:val="hybridMultilevel"/>
    <w:tmpl w:val="3C5C27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5B503BE"/>
    <w:multiLevelType w:val="hybridMultilevel"/>
    <w:tmpl w:val="1C2C4468"/>
    <w:lvl w:ilvl="0" w:tplc="B9A0AB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F41F1"/>
    <w:multiLevelType w:val="hybridMultilevel"/>
    <w:tmpl w:val="A0F20382"/>
    <w:lvl w:ilvl="0" w:tplc="E572FA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47A11C05"/>
    <w:multiLevelType w:val="hybridMultilevel"/>
    <w:tmpl w:val="D1B4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EE26FF"/>
    <w:multiLevelType w:val="hybridMultilevel"/>
    <w:tmpl w:val="52748B3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B73E0D"/>
    <w:multiLevelType w:val="hybridMultilevel"/>
    <w:tmpl w:val="315C1B62"/>
    <w:lvl w:ilvl="0" w:tplc="5F3257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2B2346"/>
    <w:multiLevelType w:val="multilevel"/>
    <w:tmpl w:val="52748B3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5119BD"/>
    <w:multiLevelType w:val="multilevel"/>
    <w:tmpl w:val="FFA2885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BF50F8"/>
    <w:multiLevelType w:val="hybridMultilevel"/>
    <w:tmpl w:val="17F0AD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28C7BA2"/>
    <w:multiLevelType w:val="hybridMultilevel"/>
    <w:tmpl w:val="AA32F54A"/>
    <w:lvl w:ilvl="0" w:tplc="9C982488">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33559D5"/>
    <w:multiLevelType w:val="multilevel"/>
    <w:tmpl w:val="368E4B84"/>
    <w:lvl w:ilvl="0">
      <w:start w:val="2"/>
      <w:numFmt w:val="decimal"/>
      <w:lvlText w:val="%1"/>
      <w:lvlJc w:val="left"/>
      <w:pPr>
        <w:tabs>
          <w:tab w:val="num" w:pos="360"/>
        </w:tabs>
        <w:ind w:left="360" w:hanging="360"/>
      </w:pPr>
      <w:rPr>
        <w:rFonts w:hint="default"/>
        <w:b/>
      </w:rPr>
    </w:lvl>
    <w:lvl w:ilvl="1">
      <w:start w:val="2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8">
    <w:nsid w:val="53C32E3A"/>
    <w:multiLevelType w:val="hybridMultilevel"/>
    <w:tmpl w:val="B704A378"/>
    <w:lvl w:ilvl="0" w:tplc="C772DD6A">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4975EBB"/>
    <w:multiLevelType w:val="multilevel"/>
    <w:tmpl w:val="DBF014E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54AF7B35"/>
    <w:multiLevelType w:val="multilevel"/>
    <w:tmpl w:val="E5268D1A"/>
    <w:lvl w:ilvl="0">
      <w:start w:val="2"/>
      <w:numFmt w:val="decimal"/>
      <w:lvlText w:val="%1"/>
      <w:lvlJc w:val="left"/>
      <w:pPr>
        <w:tabs>
          <w:tab w:val="num" w:pos="615"/>
        </w:tabs>
        <w:ind w:left="615" w:hanging="615"/>
      </w:pPr>
      <w:rPr>
        <w:rFonts w:hint="default"/>
      </w:rPr>
    </w:lvl>
    <w:lvl w:ilvl="1">
      <w:start w:val="18"/>
      <w:numFmt w:val="decimal"/>
      <w:lvlText w:val="%1.%2"/>
      <w:lvlJc w:val="left"/>
      <w:pPr>
        <w:tabs>
          <w:tab w:val="num" w:pos="975"/>
        </w:tabs>
        <w:ind w:left="975" w:hanging="61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5679288B"/>
    <w:multiLevelType w:val="hybridMultilevel"/>
    <w:tmpl w:val="6A84A45A"/>
    <w:lvl w:ilvl="0" w:tplc="3E7C8F4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68154EF"/>
    <w:multiLevelType w:val="hybridMultilevel"/>
    <w:tmpl w:val="4112A8A6"/>
    <w:lvl w:ilvl="0" w:tplc="9C982488">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72975EC"/>
    <w:multiLevelType w:val="hybridMultilevel"/>
    <w:tmpl w:val="C09216C2"/>
    <w:lvl w:ilvl="0" w:tplc="F202D700">
      <w:start w:val="7"/>
      <w:numFmt w:val="upp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44">
    <w:nsid w:val="59113330"/>
    <w:multiLevelType w:val="hybridMultilevel"/>
    <w:tmpl w:val="0B200D3A"/>
    <w:lvl w:ilvl="0" w:tplc="64D0D8E0">
      <w:start w:val="1"/>
      <w:numFmt w:val="lowerLetter"/>
      <w:lvlText w:val="%1)"/>
      <w:lvlJc w:val="left"/>
      <w:pPr>
        <w:tabs>
          <w:tab w:val="num" w:pos="1785"/>
        </w:tabs>
        <w:ind w:left="1785" w:hanging="1065"/>
      </w:pPr>
      <w:rPr>
        <w:rFonts w:hint="default"/>
      </w:rPr>
    </w:lvl>
    <w:lvl w:ilvl="1" w:tplc="100860DA">
      <w:start w:val="1"/>
      <w:numFmt w:val="decimal"/>
      <w:lvlText w:val="%2."/>
      <w:lvlJc w:val="left"/>
      <w:pPr>
        <w:tabs>
          <w:tab w:val="num" w:pos="1800"/>
        </w:tabs>
        <w:ind w:left="1800" w:hanging="360"/>
      </w:pPr>
      <w:rPr>
        <w:rFonts w:hint="default"/>
      </w:rPr>
    </w:lvl>
    <w:lvl w:ilvl="2" w:tplc="A6CA291A">
      <w:start w:val="1"/>
      <w:numFmt w:val="lowerLetter"/>
      <w:lvlText w:val="%3)"/>
      <w:lvlJc w:val="right"/>
      <w:pPr>
        <w:tabs>
          <w:tab w:val="num" w:pos="2520"/>
        </w:tabs>
        <w:ind w:left="2520" w:hanging="180"/>
      </w:pPr>
      <w:rPr>
        <w:rFonts w:ascii="Arial" w:eastAsia="Times New Roman" w:hAnsi="Arial" w:cs="Arial"/>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DD27B90"/>
    <w:multiLevelType w:val="singleLevel"/>
    <w:tmpl w:val="B122FE44"/>
    <w:lvl w:ilvl="0">
      <w:start w:val="1"/>
      <w:numFmt w:val="lowerLetter"/>
      <w:lvlText w:val="%1."/>
      <w:lvlJc w:val="left"/>
      <w:pPr>
        <w:tabs>
          <w:tab w:val="num" w:pos="1080"/>
        </w:tabs>
        <w:ind w:left="1080" w:hanging="360"/>
      </w:pPr>
      <w:rPr>
        <w:rFonts w:hint="default"/>
        <w:b/>
      </w:rPr>
    </w:lvl>
  </w:abstractNum>
  <w:abstractNum w:abstractNumId="46">
    <w:nsid w:val="5ED44839"/>
    <w:multiLevelType w:val="hybridMultilevel"/>
    <w:tmpl w:val="CFF8F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21D487F"/>
    <w:multiLevelType w:val="multilevel"/>
    <w:tmpl w:val="EC5E93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622579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9">
    <w:nsid w:val="6281286D"/>
    <w:multiLevelType w:val="hybridMultilevel"/>
    <w:tmpl w:val="C0DEB1EA"/>
    <w:lvl w:ilvl="0" w:tplc="83D2B5F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40B46EE"/>
    <w:multiLevelType w:val="hybridMultilevel"/>
    <w:tmpl w:val="8B4E964C"/>
    <w:lvl w:ilvl="0" w:tplc="0F72DC9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66896EE3"/>
    <w:multiLevelType w:val="multilevel"/>
    <w:tmpl w:val="8FF8946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1200"/>
        </w:tabs>
        <w:ind w:left="1200" w:hanging="480"/>
      </w:pPr>
      <w:rPr>
        <w:rFonts w:hint="default"/>
      </w:rPr>
    </w:lvl>
    <w:lvl w:ilvl="2">
      <w:start w:val="4"/>
      <w:numFmt w:val="decimal"/>
      <w:lvlText w:val="%1.7.%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84D236C"/>
    <w:multiLevelType w:val="multilevel"/>
    <w:tmpl w:val="2B20EC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69E42302"/>
    <w:multiLevelType w:val="singleLevel"/>
    <w:tmpl w:val="57C248F8"/>
    <w:lvl w:ilvl="0">
      <w:start w:val="1"/>
      <w:numFmt w:val="lowerLetter"/>
      <w:lvlText w:val="%1)"/>
      <w:lvlJc w:val="left"/>
      <w:pPr>
        <w:tabs>
          <w:tab w:val="num" w:pos="1080"/>
        </w:tabs>
        <w:ind w:left="1080" w:hanging="360"/>
      </w:pPr>
      <w:rPr>
        <w:rFonts w:hint="default"/>
      </w:rPr>
    </w:lvl>
  </w:abstractNum>
  <w:abstractNum w:abstractNumId="54">
    <w:nsid w:val="6ABB599C"/>
    <w:multiLevelType w:val="hybridMultilevel"/>
    <w:tmpl w:val="E070B5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6B5A3A53"/>
    <w:multiLevelType w:val="hybridMultilevel"/>
    <w:tmpl w:val="ABF67378"/>
    <w:lvl w:ilvl="0" w:tplc="92B6BBD6">
      <w:start w:val="3"/>
      <w:numFmt w:val="decimal"/>
      <w:lvlText w:val="%1."/>
      <w:lvlJc w:val="left"/>
      <w:pPr>
        <w:tabs>
          <w:tab w:val="num" w:pos="1260"/>
        </w:tabs>
        <w:ind w:left="1260" w:hanging="360"/>
      </w:pPr>
      <w:rPr>
        <w:rFonts w:cs="Arial"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nsid w:val="6D76206B"/>
    <w:multiLevelType w:val="hybridMultilevel"/>
    <w:tmpl w:val="2EA4B5B0"/>
    <w:lvl w:ilvl="0" w:tplc="DBD297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DA51415"/>
    <w:multiLevelType w:val="multilevel"/>
    <w:tmpl w:val="7850F57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58">
    <w:nsid w:val="6F973EB5"/>
    <w:multiLevelType w:val="multilevel"/>
    <w:tmpl w:val="E34466D6"/>
    <w:lvl w:ilvl="0">
      <w:start w:val="2"/>
      <w:numFmt w:val="decimal"/>
      <w:lvlText w:val="%1."/>
      <w:lvlJc w:val="left"/>
      <w:pPr>
        <w:tabs>
          <w:tab w:val="num" w:pos="2160"/>
        </w:tabs>
        <w:ind w:left="2160" w:hanging="2160"/>
      </w:pPr>
      <w:rPr>
        <w:rFonts w:hint="default"/>
      </w:rPr>
    </w:lvl>
    <w:lvl w:ilvl="1">
      <w:start w:val="1618"/>
      <w:numFmt w:val="decimal"/>
      <w:lvlText w:val="%1.%2."/>
      <w:lvlJc w:val="left"/>
      <w:pPr>
        <w:tabs>
          <w:tab w:val="num" w:pos="2520"/>
        </w:tabs>
        <w:ind w:left="2520" w:hanging="2160"/>
      </w:pPr>
      <w:rPr>
        <w:rFonts w:hint="default"/>
      </w:rPr>
    </w:lvl>
    <w:lvl w:ilvl="2">
      <w:start w:val="2"/>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9">
    <w:nsid w:val="6FAF5BA9"/>
    <w:multiLevelType w:val="singleLevel"/>
    <w:tmpl w:val="6F662924"/>
    <w:lvl w:ilvl="0">
      <w:start w:val="1"/>
      <w:numFmt w:val="decimal"/>
      <w:lvlText w:val="(%1)"/>
      <w:lvlJc w:val="left"/>
      <w:pPr>
        <w:tabs>
          <w:tab w:val="num" w:pos="360"/>
        </w:tabs>
        <w:ind w:left="360" w:hanging="360"/>
      </w:pPr>
      <w:rPr>
        <w:rFonts w:hint="default"/>
      </w:rPr>
    </w:lvl>
  </w:abstractNum>
  <w:abstractNum w:abstractNumId="60">
    <w:nsid w:val="72C1371F"/>
    <w:multiLevelType w:val="hybridMultilevel"/>
    <w:tmpl w:val="A2FE77CC"/>
    <w:lvl w:ilvl="0" w:tplc="9C982488">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38C1479"/>
    <w:multiLevelType w:val="hybridMultilevel"/>
    <w:tmpl w:val="E2A2E6C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8A98914C">
      <w:start w:val="8"/>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43D16DB"/>
    <w:multiLevelType w:val="hybridMultilevel"/>
    <w:tmpl w:val="1A76774C"/>
    <w:lvl w:ilvl="0" w:tplc="15943496">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4DA2C58"/>
    <w:multiLevelType w:val="hybridMultilevel"/>
    <w:tmpl w:val="4C2CBB16"/>
    <w:lvl w:ilvl="0" w:tplc="2B747CA6">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5324BE1"/>
    <w:multiLevelType w:val="hybridMultilevel"/>
    <w:tmpl w:val="9F622214"/>
    <w:lvl w:ilvl="0" w:tplc="9F18E3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69D3B4B"/>
    <w:multiLevelType w:val="singleLevel"/>
    <w:tmpl w:val="4E86DABA"/>
    <w:lvl w:ilvl="0">
      <w:start w:val="1"/>
      <w:numFmt w:val="none"/>
      <w:lvlText w:val="1."/>
      <w:lvlJc w:val="left"/>
      <w:pPr>
        <w:tabs>
          <w:tab w:val="num" w:pos="720"/>
        </w:tabs>
        <w:ind w:left="720" w:hanging="360"/>
      </w:pPr>
      <w:rPr>
        <w:rFonts w:hint="default"/>
      </w:rPr>
    </w:lvl>
  </w:abstractNum>
  <w:abstractNum w:abstractNumId="66">
    <w:nsid w:val="7B874497"/>
    <w:multiLevelType w:val="hybridMultilevel"/>
    <w:tmpl w:val="71CE6FBA"/>
    <w:lvl w:ilvl="0" w:tplc="B8E8550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FBB00E3"/>
    <w:multiLevelType w:val="singleLevel"/>
    <w:tmpl w:val="7C241056"/>
    <w:lvl w:ilvl="0">
      <w:start w:val="12"/>
      <w:numFmt w:val="decimal"/>
      <w:lvlText w:val="%1."/>
      <w:lvlJc w:val="left"/>
      <w:pPr>
        <w:tabs>
          <w:tab w:val="num" w:pos="540"/>
        </w:tabs>
        <w:ind w:left="540" w:hanging="540"/>
      </w:pPr>
      <w:rPr>
        <w:rFont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44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4">
    <w:abstractNumId w:val="0"/>
    <w:lvlOverride w:ilvl="0">
      <w:lvl w:ilvl="0">
        <w:start w:val="1"/>
        <w:numFmt w:val="bullet"/>
        <w:lvlText w:val=""/>
        <w:legacy w:legacy="1" w:legacySpace="0" w:legacyIndent="720"/>
        <w:lvlJc w:val="left"/>
        <w:pPr>
          <w:ind w:left="216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6">
    <w:abstractNumId w:val="0"/>
    <w:lvlOverride w:ilvl="0">
      <w:lvl w:ilvl="0">
        <w:start w:val="1"/>
        <w:numFmt w:val="bullet"/>
        <w:lvlText w:val=""/>
        <w:legacy w:legacy="1" w:legacySpace="0" w:legacyIndent="0"/>
        <w:lvlJc w:val="left"/>
        <w:rPr>
          <w:rFonts w:ascii="Symbol" w:hAnsi="Symbol" w:hint="default"/>
        </w:rPr>
      </w:lvl>
    </w:lvlOverride>
  </w:num>
  <w:num w:numId="7">
    <w:abstractNumId w:val="21"/>
  </w:num>
  <w:num w:numId="8">
    <w:abstractNumId w:val="59"/>
  </w:num>
  <w:num w:numId="9">
    <w:abstractNumId w:val="48"/>
  </w:num>
  <w:num w:numId="10">
    <w:abstractNumId w:val="65"/>
  </w:num>
  <w:num w:numId="11">
    <w:abstractNumId w:val="45"/>
  </w:num>
  <w:num w:numId="12">
    <w:abstractNumId w:val="67"/>
  </w:num>
  <w:num w:numId="13">
    <w:abstractNumId w:val="39"/>
  </w:num>
  <w:num w:numId="14">
    <w:abstractNumId w:val="30"/>
  </w:num>
  <w:num w:numId="15">
    <w:abstractNumId w:val="32"/>
  </w:num>
  <w:num w:numId="16">
    <w:abstractNumId w:val="35"/>
  </w:num>
  <w:num w:numId="17">
    <w:abstractNumId w:val="47"/>
  </w:num>
  <w:num w:numId="18">
    <w:abstractNumId w:val="38"/>
  </w:num>
  <w:num w:numId="19">
    <w:abstractNumId w:val="31"/>
  </w:num>
  <w:num w:numId="20">
    <w:abstractNumId w:val="33"/>
  </w:num>
  <w:num w:numId="21">
    <w:abstractNumId w:val="7"/>
  </w:num>
  <w:num w:numId="22">
    <w:abstractNumId w:val="46"/>
  </w:num>
  <w:num w:numId="23">
    <w:abstractNumId w:val="28"/>
  </w:num>
  <w:num w:numId="24">
    <w:abstractNumId w:val="34"/>
  </w:num>
  <w:num w:numId="25">
    <w:abstractNumId w:val="43"/>
  </w:num>
  <w:num w:numId="26">
    <w:abstractNumId w:val="53"/>
  </w:num>
  <w:num w:numId="27">
    <w:abstractNumId w:val="14"/>
  </w:num>
  <w:num w:numId="28">
    <w:abstractNumId w:val="52"/>
  </w:num>
  <w:num w:numId="29">
    <w:abstractNumId w:val="54"/>
  </w:num>
  <w:num w:numId="30">
    <w:abstractNumId w:val="22"/>
  </w:num>
  <w:num w:numId="31">
    <w:abstractNumId w:val="29"/>
  </w:num>
  <w:num w:numId="32">
    <w:abstractNumId w:val="41"/>
  </w:num>
  <w:num w:numId="33">
    <w:abstractNumId w:val="25"/>
  </w:num>
  <w:num w:numId="34">
    <w:abstractNumId w:val="26"/>
  </w:num>
  <w:num w:numId="35">
    <w:abstractNumId w:val="61"/>
  </w:num>
  <w:num w:numId="36">
    <w:abstractNumId w:val="51"/>
  </w:num>
  <w:num w:numId="37">
    <w:abstractNumId w:val="4"/>
  </w:num>
  <w:num w:numId="38">
    <w:abstractNumId w:val="23"/>
  </w:num>
  <w:num w:numId="39">
    <w:abstractNumId w:val="27"/>
  </w:num>
  <w:num w:numId="40">
    <w:abstractNumId w:val="16"/>
  </w:num>
  <w:num w:numId="41">
    <w:abstractNumId w:val="60"/>
  </w:num>
  <w:num w:numId="42">
    <w:abstractNumId w:val="36"/>
  </w:num>
  <w:num w:numId="43">
    <w:abstractNumId w:val="42"/>
  </w:num>
  <w:num w:numId="44">
    <w:abstractNumId w:val="19"/>
  </w:num>
  <w:num w:numId="45">
    <w:abstractNumId w:val="62"/>
  </w:num>
  <w:num w:numId="46">
    <w:abstractNumId w:val="2"/>
  </w:num>
  <w:num w:numId="47">
    <w:abstractNumId w:val="9"/>
  </w:num>
  <w:num w:numId="48">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49">
    <w:abstractNumId w:val="15"/>
  </w:num>
  <w:num w:numId="50">
    <w:abstractNumId w:val="44"/>
  </w:num>
  <w:num w:numId="51">
    <w:abstractNumId w:val="56"/>
  </w:num>
  <w:num w:numId="52">
    <w:abstractNumId w:val="50"/>
  </w:num>
  <w:num w:numId="53">
    <w:abstractNumId w:val="8"/>
  </w:num>
  <w:num w:numId="54">
    <w:abstractNumId w:val="49"/>
  </w:num>
  <w:num w:numId="55">
    <w:abstractNumId w:val="66"/>
  </w:num>
  <w:num w:numId="56">
    <w:abstractNumId w:val="55"/>
  </w:num>
  <w:num w:numId="57">
    <w:abstractNumId w:val="1"/>
  </w:num>
  <w:num w:numId="58">
    <w:abstractNumId w:val="17"/>
  </w:num>
  <w:num w:numId="59">
    <w:abstractNumId w:val="58"/>
  </w:num>
  <w:num w:numId="60">
    <w:abstractNumId w:val="40"/>
  </w:num>
  <w:num w:numId="61">
    <w:abstractNumId w:val="18"/>
  </w:num>
  <w:num w:numId="62">
    <w:abstractNumId w:val="57"/>
  </w:num>
  <w:num w:numId="63">
    <w:abstractNumId w:val="5"/>
  </w:num>
  <w:num w:numId="64">
    <w:abstractNumId w:val="37"/>
  </w:num>
  <w:num w:numId="65">
    <w:abstractNumId w:val="3"/>
  </w:num>
  <w:num w:numId="66">
    <w:abstractNumId w:val="24"/>
  </w:num>
  <w:num w:numId="67">
    <w:abstractNumId w:val="63"/>
  </w:num>
  <w:num w:numId="68">
    <w:abstractNumId w:val="12"/>
  </w:num>
  <w:num w:numId="69">
    <w:abstractNumId w:val="6"/>
  </w:num>
  <w:num w:numId="70">
    <w:abstractNumId w:val="11"/>
  </w:num>
  <w:num w:numId="71">
    <w:abstractNumId w:val="20"/>
  </w:num>
  <w:num w:numId="72">
    <w:abstractNumId w:val="64"/>
  </w:num>
  <w:num w:numId="73">
    <w:abstractNumId w:val="10"/>
  </w:num>
  <w:num w:numId="74">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03DD9"/>
    <w:rsid w:val="00003FFF"/>
    <w:rsid w:val="00005589"/>
    <w:rsid w:val="00011304"/>
    <w:rsid w:val="0001317D"/>
    <w:rsid w:val="00013BC8"/>
    <w:rsid w:val="00014423"/>
    <w:rsid w:val="00022D75"/>
    <w:rsid w:val="000252CA"/>
    <w:rsid w:val="00026E47"/>
    <w:rsid w:val="0003514F"/>
    <w:rsid w:val="0003725B"/>
    <w:rsid w:val="00037517"/>
    <w:rsid w:val="000420FA"/>
    <w:rsid w:val="00060252"/>
    <w:rsid w:val="000626DC"/>
    <w:rsid w:val="0007624D"/>
    <w:rsid w:val="00081D7A"/>
    <w:rsid w:val="000846EA"/>
    <w:rsid w:val="0009085F"/>
    <w:rsid w:val="00092A92"/>
    <w:rsid w:val="000961C4"/>
    <w:rsid w:val="0009667B"/>
    <w:rsid w:val="00096A80"/>
    <w:rsid w:val="000A13CF"/>
    <w:rsid w:val="000A7305"/>
    <w:rsid w:val="000C356D"/>
    <w:rsid w:val="000C5396"/>
    <w:rsid w:val="000C56F3"/>
    <w:rsid w:val="000C70E7"/>
    <w:rsid w:val="000D2002"/>
    <w:rsid w:val="000D7F09"/>
    <w:rsid w:val="000E0FBF"/>
    <w:rsid w:val="000E13CE"/>
    <w:rsid w:val="000E19E8"/>
    <w:rsid w:val="000E3974"/>
    <w:rsid w:val="000E7C43"/>
    <w:rsid w:val="000F0ACE"/>
    <w:rsid w:val="000F1F38"/>
    <w:rsid w:val="000F2DD3"/>
    <w:rsid w:val="000F645E"/>
    <w:rsid w:val="000F69F9"/>
    <w:rsid w:val="001011D4"/>
    <w:rsid w:val="0010561C"/>
    <w:rsid w:val="001101EB"/>
    <w:rsid w:val="001147C2"/>
    <w:rsid w:val="00114CA9"/>
    <w:rsid w:val="001169B6"/>
    <w:rsid w:val="00117781"/>
    <w:rsid w:val="001249E3"/>
    <w:rsid w:val="00124C29"/>
    <w:rsid w:val="00126CAA"/>
    <w:rsid w:val="0013322E"/>
    <w:rsid w:val="00134114"/>
    <w:rsid w:val="00134C30"/>
    <w:rsid w:val="00141D6E"/>
    <w:rsid w:val="00144F42"/>
    <w:rsid w:val="00155B9D"/>
    <w:rsid w:val="001610FB"/>
    <w:rsid w:val="00163A2E"/>
    <w:rsid w:val="00165ACE"/>
    <w:rsid w:val="00172832"/>
    <w:rsid w:val="00172DF0"/>
    <w:rsid w:val="00175539"/>
    <w:rsid w:val="0017566F"/>
    <w:rsid w:val="0017721E"/>
    <w:rsid w:val="00182EBC"/>
    <w:rsid w:val="00183E66"/>
    <w:rsid w:val="001846CB"/>
    <w:rsid w:val="00185F1B"/>
    <w:rsid w:val="0018658D"/>
    <w:rsid w:val="001875D2"/>
    <w:rsid w:val="0019259E"/>
    <w:rsid w:val="001948C0"/>
    <w:rsid w:val="001A18F7"/>
    <w:rsid w:val="001A59AA"/>
    <w:rsid w:val="001B332C"/>
    <w:rsid w:val="001B3674"/>
    <w:rsid w:val="001B458D"/>
    <w:rsid w:val="001C09FF"/>
    <w:rsid w:val="001C1893"/>
    <w:rsid w:val="001C700A"/>
    <w:rsid w:val="001E0DD5"/>
    <w:rsid w:val="001E2070"/>
    <w:rsid w:val="001E2881"/>
    <w:rsid w:val="001E5B45"/>
    <w:rsid w:val="001E5BBA"/>
    <w:rsid w:val="001F2D46"/>
    <w:rsid w:val="001F6A1C"/>
    <w:rsid w:val="0020363C"/>
    <w:rsid w:val="002058A4"/>
    <w:rsid w:val="00211535"/>
    <w:rsid w:val="00216EDF"/>
    <w:rsid w:val="00220AC9"/>
    <w:rsid w:val="00232CB6"/>
    <w:rsid w:val="002333E4"/>
    <w:rsid w:val="00234008"/>
    <w:rsid w:val="002343A1"/>
    <w:rsid w:val="0023526B"/>
    <w:rsid w:val="00245045"/>
    <w:rsid w:val="00246FBE"/>
    <w:rsid w:val="0024714A"/>
    <w:rsid w:val="00257797"/>
    <w:rsid w:val="00270996"/>
    <w:rsid w:val="002715E9"/>
    <w:rsid w:val="002807D8"/>
    <w:rsid w:val="00281EC7"/>
    <w:rsid w:val="0028200A"/>
    <w:rsid w:val="00282223"/>
    <w:rsid w:val="0029208C"/>
    <w:rsid w:val="00293121"/>
    <w:rsid w:val="002A3775"/>
    <w:rsid w:val="002A60D9"/>
    <w:rsid w:val="002A6533"/>
    <w:rsid w:val="002C0245"/>
    <w:rsid w:val="002D1AB2"/>
    <w:rsid w:val="002D6C78"/>
    <w:rsid w:val="002D7B7A"/>
    <w:rsid w:val="002E3434"/>
    <w:rsid w:val="002F3F7C"/>
    <w:rsid w:val="00302BD5"/>
    <w:rsid w:val="0030680D"/>
    <w:rsid w:val="00311FD3"/>
    <w:rsid w:val="00312ED0"/>
    <w:rsid w:val="0031304D"/>
    <w:rsid w:val="003158F1"/>
    <w:rsid w:val="0031646B"/>
    <w:rsid w:val="003265E8"/>
    <w:rsid w:val="0033276D"/>
    <w:rsid w:val="00332D20"/>
    <w:rsid w:val="0033362B"/>
    <w:rsid w:val="003352F7"/>
    <w:rsid w:val="00336829"/>
    <w:rsid w:val="00342939"/>
    <w:rsid w:val="003501E3"/>
    <w:rsid w:val="00350AC0"/>
    <w:rsid w:val="003541E3"/>
    <w:rsid w:val="00355B7C"/>
    <w:rsid w:val="00356357"/>
    <w:rsid w:val="00360ED0"/>
    <w:rsid w:val="003666FD"/>
    <w:rsid w:val="003712BB"/>
    <w:rsid w:val="00375931"/>
    <w:rsid w:val="00376947"/>
    <w:rsid w:val="00377B16"/>
    <w:rsid w:val="00394645"/>
    <w:rsid w:val="0039635C"/>
    <w:rsid w:val="003A36F0"/>
    <w:rsid w:val="003A6CBA"/>
    <w:rsid w:val="003A75CF"/>
    <w:rsid w:val="003B745E"/>
    <w:rsid w:val="003C201A"/>
    <w:rsid w:val="003D22D5"/>
    <w:rsid w:val="003D4863"/>
    <w:rsid w:val="003D6F6C"/>
    <w:rsid w:val="003E05C0"/>
    <w:rsid w:val="003F0341"/>
    <w:rsid w:val="003F50BC"/>
    <w:rsid w:val="0040094B"/>
    <w:rsid w:val="00401110"/>
    <w:rsid w:val="00406960"/>
    <w:rsid w:val="004069D1"/>
    <w:rsid w:val="00407A29"/>
    <w:rsid w:val="00411FF3"/>
    <w:rsid w:val="00415EB5"/>
    <w:rsid w:val="004261A4"/>
    <w:rsid w:val="00430107"/>
    <w:rsid w:val="004320BD"/>
    <w:rsid w:val="00433984"/>
    <w:rsid w:val="00440B37"/>
    <w:rsid w:val="004429A0"/>
    <w:rsid w:val="00443D6A"/>
    <w:rsid w:val="0044669E"/>
    <w:rsid w:val="00450266"/>
    <w:rsid w:val="00465484"/>
    <w:rsid w:val="00470F5B"/>
    <w:rsid w:val="00477A18"/>
    <w:rsid w:val="00481DD8"/>
    <w:rsid w:val="00487761"/>
    <w:rsid w:val="00490A0D"/>
    <w:rsid w:val="00496AA2"/>
    <w:rsid w:val="00496AA7"/>
    <w:rsid w:val="004A1B84"/>
    <w:rsid w:val="004A7102"/>
    <w:rsid w:val="004B1F0D"/>
    <w:rsid w:val="004B28EF"/>
    <w:rsid w:val="004B3D7E"/>
    <w:rsid w:val="004C5AA2"/>
    <w:rsid w:val="004E4A5F"/>
    <w:rsid w:val="004F47CB"/>
    <w:rsid w:val="004F7040"/>
    <w:rsid w:val="005124CA"/>
    <w:rsid w:val="00514C5D"/>
    <w:rsid w:val="005155FB"/>
    <w:rsid w:val="005258F6"/>
    <w:rsid w:val="00526F36"/>
    <w:rsid w:val="00535ADB"/>
    <w:rsid w:val="005427A3"/>
    <w:rsid w:val="00544A1A"/>
    <w:rsid w:val="00553655"/>
    <w:rsid w:val="00553FA8"/>
    <w:rsid w:val="00557B1E"/>
    <w:rsid w:val="005606D4"/>
    <w:rsid w:val="00561E3F"/>
    <w:rsid w:val="00563CD4"/>
    <w:rsid w:val="00564E74"/>
    <w:rsid w:val="00567B38"/>
    <w:rsid w:val="00570485"/>
    <w:rsid w:val="005845D3"/>
    <w:rsid w:val="00592D25"/>
    <w:rsid w:val="0059432C"/>
    <w:rsid w:val="0059775F"/>
    <w:rsid w:val="005A0CE2"/>
    <w:rsid w:val="005A4CFD"/>
    <w:rsid w:val="005B27B5"/>
    <w:rsid w:val="005C328E"/>
    <w:rsid w:val="005C5D37"/>
    <w:rsid w:val="005D38B7"/>
    <w:rsid w:val="005D43C1"/>
    <w:rsid w:val="005D5BCA"/>
    <w:rsid w:val="005D5BEB"/>
    <w:rsid w:val="005E139D"/>
    <w:rsid w:val="005F2670"/>
    <w:rsid w:val="005F6DA6"/>
    <w:rsid w:val="0060146B"/>
    <w:rsid w:val="00605737"/>
    <w:rsid w:val="0061741C"/>
    <w:rsid w:val="00617CCE"/>
    <w:rsid w:val="0062138E"/>
    <w:rsid w:val="006377EA"/>
    <w:rsid w:val="00640703"/>
    <w:rsid w:val="00640E2C"/>
    <w:rsid w:val="00641063"/>
    <w:rsid w:val="006412A9"/>
    <w:rsid w:val="006466B0"/>
    <w:rsid w:val="006471F9"/>
    <w:rsid w:val="00647264"/>
    <w:rsid w:val="00651288"/>
    <w:rsid w:val="006551D7"/>
    <w:rsid w:val="00657E32"/>
    <w:rsid w:val="006659BC"/>
    <w:rsid w:val="00676EF9"/>
    <w:rsid w:val="00677941"/>
    <w:rsid w:val="00686D49"/>
    <w:rsid w:val="00687746"/>
    <w:rsid w:val="00687B70"/>
    <w:rsid w:val="006A45E5"/>
    <w:rsid w:val="006A6BD1"/>
    <w:rsid w:val="006B16EA"/>
    <w:rsid w:val="006B2AF3"/>
    <w:rsid w:val="006B3435"/>
    <w:rsid w:val="006B6B51"/>
    <w:rsid w:val="006C50BA"/>
    <w:rsid w:val="006C588F"/>
    <w:rsid w:val="006C5974"/>
    <w:rsid w:val="006C7977"/>
    <w:rsid w:val="006D0FB4"/>
    <w:rsid w:val="006D49A0"/>
    <w:rsid w:val="006D52B7"/>
    <w:rsid w:val="006D5E13"/>
    <w:rsid w:val="006D624E"/>
    <w:rsid w:val="006E02C7"/>
    <w:rsid w:val="006E7873"/>
    <w:rsid w:val="006F0DA6"/>
    <w:rsid w:val="006F6624"/>
    <w:rsid w:val="00702DAC"/>
    <w:rsid w:val="00703074"/>
    <w:rsid w:val="007047B3"/>
    <w:rsid w:val="00704BA3"/>
    <w:rsid w:val="00711D73"/>
    <w:rsid w:val="0071315F"/>
    <w:rsid w:val="007167BD"/>
    <w:rsid w:val="00721AA5"/>
    <w:rsid w:val="007226EA"/>
    <w:rsid w:val="007264A2"/>
    <w:rsid w:val="007266ED"/>
    <w:rsid w:val="00733E75"/>
    <w:rsid w:val="00736524"/>
    <w:rsid w:val="00741A0C"/>
    <w:rsid w:val="00747DDF"/>
    <w:rsid w:val="007511FF"/>
    <w:rsid w:val="0076233F"/>
    <w:rsid w:val="007742C4"/>
    <w:rsid w:val="00780C1B"/>
    <w:rsid w:val="00785D0A"/>
    <w:rsid w:val="00786239"/>
    <w:rsid w:val="00792D67"/>
    <w:rsid w:val="00796CB4"/>
    <w:rsid w:val="007A318E"/>
    <w:rsid w:val="007B2420"/>
    <w:rsid w:val="007C132B"/>
    <w:rsid w:val="007C5783"/>
    <w:rsid w:val="007C57BF"/>
    <w:rsid w:val="007D0263"/>
    <w:rsid w:val="007D2832"/>
    <w:rsid w:val="007D5C19"/>
    <w:rsid w:val="007E684B"/>
    <w:rsid w:val="007F4263"/>
    <w:rsid w:val="007F4330"/>
    <w:rsid w:val="00800549"/>
    <w:rsid w:val="00804173"/>
    <w:rsid w:val="00814A74"/>
    <w:rsid w:val="00815FE5"/>
    <w:rsid w:val="008226BC"/>
    <w:rsid w:val="0082324C"/>
    <w:rsid w:val="00825F44"/>
    <w:rsid w:val="00827E5D"/>
    <w:rsid w:val="0083388C"/>
    <w:rsid w:val="0083420F"/>
    <w:rsid w:val="00834A39"/>
    <w:rsid w:val="00837DFC"/>
    <w:rsid w:val="00841BAF"/>
    <w:rsid w:val="00857973"/>
    <w:rsid w:val="00863F07"/>
    <w:rsid w:val="00865569"/>
    <w:rsid w:val="008665BA"/>
    <w:rsid w:val="00867405"/>
    <w:rsid w:val="00871536"/>
    <w:rsid w:val="008715FE"/>
    <w:rsid w:val="00874C40"/>
    <w:rsid w:val="00874C9F"/>
    <w:rsid w:val="008808F3"/>
    <w:rsid w:val="0088221D"/>
    <w:rsid w:val="008868AD"/>
    <w:rsid w:val="00892FF1"/>
    <w:rsid w:val="0089477A"/>
    <w:rsid w:val="00897543"/>
    <w:rsid w:val="008A3712"/>
    <w:rsid w:val="008B2F4D"/>
    <w:rsid w:val="008B400F"/>
    <w:rsid w:val="008B4862"/>
    <w:rsid w:val="008C1759"/>
    <w:rsid w:val="008C3129"/>
    <w:rsid w:val="008C372F"/>
    <w:rsid w:val="008C3D96"/>
    <w:rsid w:val="008C5726"/>
    <w:rsid w:val="008C71AB"/>
    <w:rsid w:val="008D023B"/>
    <w:rsid w:val="008D0315"/>
    <w:rsid w:val="008D07D1"/>
    <w:rsid w:val="008D0BC3"/>
    <w:rsid w:val="008E5A0F"/>
    <w:rsid w:val="008F3A53"/>
    <w:rsid w:val="00902CC0"/>
    <w:rsid w:val="00903A11"/>
    <w:rsid w:val="00905947"/>
    <w:rsid w:val="0091223B"/>
    <w:rsid w:val="009156BF"/>
    <w:rsid w:val="00916CC7"/>
    <w:rsid w:val="00916DED"/>
    <w:rsid w:val="009270F1"/>
    <w:rsid w:val="00944D1A"/>
    <w:rsid w:val="0094572E"/>
    <w:rsid w:val="0094640E"/>
    <w:rsid w:val="00946DD4"/>
    <w:rsid w:val="009515EA"/>
    <w:rsid w:val="00952B4F"/>
    <w:rsid w:val="009660F4"/>
    <w:rsid w:val="00966604"/>
    <w:rsid w:val="00970A30"/>
    <w:rsid w:val="00971C23"/>
    <w:rsid w:val="0097246F"/>
    <w:rsid w:val="009829EE"/>
    <w:rsid w:val="00992F75"/>
    <w:rsid w:val="0099625B"/>
    <w:rsid w:val="009A2168"/>
    <w:rsid w:val="009A37CA"/>
    <w:rsid w:val="009A724C"/>
    <w:rsid w:val="009C010A"/>
    <w:rsid w:val="009C2F34"/>
    <w:rsid w:val="009D021A"/>
    <w:rsid w:val="009D2B88"/>
    <w:rsid w:val="009D744D"/>
    <w:rsid w:val="009E6D84"/>
    <w:rsid w:val="009E7238"/>
    <w:rsid w:val="009F1953"/>
    <w:rsid w:val="009F2493"/>
    <w:rsid w:val="00A012B0"/>
    <w:rsid w:val="00A03CE4"/>
    <w:rsid w:val="00A05B12"/>
    <w:rsid w:val="00A06AEB"/>
    <w:rsid w:val="00A11559"/>
    <w:rsid w:val="00A137BA"/>
    <w:rsid w:val="00A17AA1"/>
    <w:rsid w:val="00A23E0A"/>
    <w:rsid w:val="00A32068"/>
    <w:rsid w:val="00A34CAF"/>
    <w:rsid w:val="00A35753"/>
    <w:rsid w:val="00A37FD4"/>
    <w:rsid w:val="00A426AA"/>
    <w:rsid w:val="00A448E4"/>
    <w:rsid w:val="00A54571"/>
    <w:rsid w:val="00A5597D"/>
    <w:rsid w:val="00A55DB8"/>
    <w:rsid w:val="00A56599"/>
    <w:rsid w:val="00A56C19"/>
    <w:rsid w:val="00A56FB7"/>
    <w:rsid w:val="00A70AFE"/>
    <w:rsid w:val="00A71AA3"/>
    <w:rsid w:val="00A73C98"/>
    <w:rsid w:val="00A9318D"/>
    <w:rsid w:val="00A974CC"/>
    <w:rsid w:val="00AA25C4"/>
    <w:rsid w:val="00AA5BBD"/>
    <w:rsid w:val="00AB1959"/>
    <w:rsid w:val="00AB5AA0"/>
    <w:rsid w:val="00AB6877"/>
    <w:rsid w:val="00AC2986"/>
    <w:rsid w:val="00AD0E41"/>
    <w:rsid w:val="00AE0F12"/>
    <w:rsid w:val="00AE2C6E"/>
    <w:rsid w:val="00AF009B"/>
    <w:rsid w:val="00AF039F"/>
    <w:rsid w:val="00AF68B4"/>
    <w:rsid w:val="00B025B6"/>
    <w:rsid w:val="00B0374A"/>
    <w:rsid w:val="00B1030A"/>
    <w:rsid w:val="00B17F95"/>
    <w:rsid w:val="00B17FDC"/>
    <w:rsid w:val="00B21BEC"/>
    <w:rsid w:val="00B2251B"/>
    <w:rsid w:val="00B227D1"/>
    <w:rsid w:val="00B261B0"/>
    <w:rsid w:val="00B36C9D"/>
    <w:rsid w:val="00B502F3"/>
    <w:rsid w:val="00B50A66"/>
    <w:rsid w:val="00B5753F"/>
    <w:rsid w:val="00B613C7"/>
    <w:rsid w:val="00B67017"/>
    <w:rsid w:val="00B75B26"/>
    <w:rsid w:val="00B80174"/>
    <w:rsid w:val="00B80FBB"/>
    <w:rsid w:val="00B839D7"/>
    <w:rsid w:val="00B84E4A"/>
    <w:rsid w:val="00BA6E15"/>
    <w:rsid w:val="00BB72DC"/>
    <w:rsid w:val="00BB77E6"/>
    <w:rsid w:val="00BC1251"/>
    <w:rsid w:val="00BC231C"/>
    <w:rsid w:val="00BC23A0"/>
    <w:rsid w:val="00BC34D5"/>
    <w:rsid w:val="00BC40A9"/>
    <w:rsid w:val="00BC4F0D"/>
    <w:rsid w:val="00BD0D2A"/>
    <w:rsid w:val="00BD16D8"/>
    <w:rsid w:val="00BD3A89"/>
    <w:rsid w:val="00BD66D8"/>
    <w:rsid w:val="00BE076E"/>
    <w:rsid w:val="00BE3BAE"/>
    <w:rsid w:val="00BE40DE"/>
    <w:rsid w:val="00BF3AC3"/>
    <w:rsid w:val="00C02853"/>
    <w:rsid w:val="00C03135"/>
    <w:rsid w:val="00C0714D"/>
    <w:rsid w:val="00C1185E"/>
    <w:rsid w:val="00C118F8"/>
    <w:rsid w:val="00C15693"/>
    <w:rsid w:val="00C169CB"/>
    <w:rsid w:val="00C21B03"/>
    <w:rsid w:val="00C26135"/>
    <w:rsid w:val="00C36D79"/>
    <w:rsid w:val="00C40149"/>
    <w:rsid w:val="00C51FDA"/>
    <w:rsid w:val="00C653AB"/>
    <w:rsid w:val="00C7206A"/>
    <w:rsid w:val="00C733FF"/>
    <w:rsid w:val="00C74881"/>
    <w:rsid w:val="00C7611D"/>
    <w:rsid w:val="00C76D18"/>
    <w:rsid w:val="00C770C0"/>
    <w:rsid w:val="00C773ED"/>
    <w:rsid w:val="00C81196"/>
    <w:rsid w:val="00C817A4"/>
    <w:rsid w:val="00C82C34"/>
    <w:rsid w:val="00C82F52"/>
    <w:rsid w:val="00C92B20"/>
    <w:rsid w:val="00C95A55"/>
    <w:rsid w:val="00CA51BD"/>
    <w:rsid w:val="00CA565A"/>
    <w:rsid w:val="00CB09A6"/>
    <w:rsid w:val="00CB3D20"/>
    <w:rsid w:val="00CC34EB"/>
    <w:rsid w:val="00CC4D8D"/>
    <w:rsid w:val="00CC6CAE"/>
    <w:rsid w:val="00CC7C58"/>
    <w:rsid w:val="00CD173D"/>
    <w:rsid w:val="00CD2808"/>
    <w:rsid w:val="00CD3CFB"/>
    <w:rsid w:val="00CD3DEC"/>
    <w:rsid w:val="00CD4528"/>
    <w:rsid w:val="00CE084F"/>
    <w:rsid w:val="00CE25E9"/>
    <w:rsid w:val="00CE4923"/>
    <w:rsid w:val="00CE66DB"/>
    <w:rsid w:val="00CE6D86"/>
    <w:rsid w:val="00CF02C7"/>
    <w:rsid w:val="00CF1DEC"/>
    <w:rsid w:val="00CF1FB4"/>
    <w:rsid w:val="00CF7AD0"/>
    <w:rsid w:val="00D036C4"/>
    <w:rsid w:val="00D058CF"/>
    <w:rsid w:val="00D06DD1"/>
    <w:rsid w:val="00D120F2"/>
    <w:rsid w:val="00D14F6D"/>
    <w:rsid w:val="00D2374D"/>
    <w:rsid w:val="00D253ED"/>
    <w:rsid w:val="00D32430"/>
    <w:rsid w:val="00D34291"/>
    <w:rsid w:val="00D355AE"/>
    <w:rsid w:val="00D362DD"/>
    <w:rsid w:val="00D378B6"/>
    <w:rsid w:val="00D3790B"/>
    <w:rsid w:val="00D50895"/>
    <w:rsid w:val="00D51873"/>
    <w:rsid w:val="00D51B04"/>
    <w:rsid w:val="00D56DF3"/>
    <w:rsid w:val="00D61A88"/>
    <w:rsid w:val="00D7147B"/>
    <w:rsid w:val="00D77E64"/>
    <w:rsid w:val="00D8084A"/>
    <w:rsid w:val="00D871E7"/>
    <w:rsid w:val="00D9065E"/>
    <w:rsid w:val="00DA5780"/>
    <w:rsid w:val="00DB2DF1"/>
    <w:rsid w:val="00DB3347"/>
    <w:rsid w:val="00DB48B0"/>
    <w:rsid w:val="00DD2605"/>
    <w:rsid w:val="00DD2C4F"/>
    <w:rsid w:val="00DD5929"/>
    <w:rsid w:val="00DE0ED4"/>
    <w:rsid w:val="00DE45CC"/>
    <w:rsid w:val="00DE7D1A"/>
    <w:rsid w:val="00DF036D"/>
    <w:rsid w:val="00DF1D72"/>
    <w:rsid w:val="00DF286A"/>
    <w:rsid w:val="00DF5947"/>
    <w:rsid w:val="00E054A9"/>
    <w:rsid w:val="00E22737"/>
    <w:rsid w:val="00E3063A"/>
    <w:rsid w:val="00E318F0"/>
    <w:rsid w:val="00E33542"/>
    <w:rsid w:val="00E342E9"/>
    <w:rsid w:val="00E34677"/>
    <w:rsid w:val="00E40E02"/>
    <w:rsid w:val="00E42648"/>
    <w:rsid w:val="00E44136"/>
    <w:rsid w:val="00E45F8B"/>
    <w:rsid w:val="00E47403"/>
    <w:rsid w:val="00E53883"/>
    <w:rsid w:val="00E54F6F"/>
    <w:rsid w:val="00E61C10"/>
    <w:rsid w:val="00E63388"/>
    <w:rsid w:val="00E6366D"/>
    <w:rsid w:val="00E63D3B"/>
    <w:rsid w:val="00E6681C"/>
    <w:rsid w:val="00E672E4"/>
    <w:rsid w:val="00E740BD"/>
    <w:rsid w:val="00E74A60"/>
    <w:rsid w:val="00E805EF"/>
    <w:rsid w:val="00E81C55"/>
    <w:rsid w:val="00E83180"/>
    <w:rsid w:val="00E83210"/>
    <w:rsid w:val="00E838B0"/>
    <w:rsid w:val="00E87F18"/>
    <w:rsid w:val="00E96ED9"/>
    <w:rsid w:val="00EA1D52"/>
    <w:rsid w:val="00EA6341"/>
    <w:rsid w:val="00EB5597"/>
    <w:rsid w:val="00EB5E98"/>
    <w:rsid w:val="00EB6A51"/>
    <w:rsid w:val="00EC5270"/>
    <w:rsid w:val="00ED1F01"/>
    <w:rsid w:val="00ED539C"/>
    <w:rsid w:val="00ED612C"/>
    <w:rsid w:val="00EE1E30"/>
    <w:rsid w:val="00EE6732"/>
    <w:rsid w:val="00EF0B12"/>
    <w:rsid w:val="00EF1B14"/>
    <w:rsid w:val="00EF3585"/>
    <w:rsid w:val="00EF6333"/>
    <w:rsid w:val="00F10B07"/>
    <w:rsid w:val="00F11846"/>
    <w:rsid w:val="00F156BB"/>
    <w:rsid w:val="00F158EB"/>
    <w:rsid w:val="00F15F9E"/>
    <w:rsid w:val="00F20D8A"/>
    <w:rsid w:val="00F21316"/>
    <w:rsid w:val="00F43D47"/>
    <w:rsid w:val="00F458CB"/>
    <w:rsid w:val="00F503DE"/>
    <w:rsid w:val="00F529DC"/>
    <w:rsid w:val="00F645B4"/>
    <w:rsid w:val="00F65973"/>
    <w:rsid w:val="00F72084"/>
    <w:rsid w:val="00F7250D"/>
    <w:rsid w:val="00F72D13"/>
    <w:rsid w:val="00F739FE"/>
    <w:rsid w:val="00F7568C"/>
    <w:rsid w:val="00F76767"/>
    <w:rsid w:val="00F83F2B"/>
    <w:rsid w:val="00F84889"/>
    <w:rsid w:val="00F850D3"/>
    <w:rsid w:val="00F91CD9"/>
    <w:rsid w:val="00F93AC6"/>
    <w:rsid w:val="00F95A17"/>
    <w:rsid w:val="00FA0451"/>
    <w:rsid w:val="00FB16B1"/>
    <w:rsid w:val="00FB26BB"/>
    <w:rsid w:val="00FB4A70"/>
    <w:rsid w:val="00FC0270"/>
    <w:rsid w:val="00FC40C6"/>
    <w:rsid w:val="00FC5523"/>
    <w:rsid w:val="00FD2D45"/>
    <w:rsid w:val="00FE4752"/>
    <w:rsid w:val="00FE47CB"/>
    <w:rsid w:val="00FE6A7F"/>
    <w:rsid w:val="00FE6BA7"/>
    <w:rsid w:val="00FF0607"/>
    <w:rsid w:val="00FF0A60"/>
    <w:rsid w:val="00FF207D"/>
    <w:rsid w:val="00FF2630"/>
    <w:rsid w:val="00FF2648"/>
    <w:rsid w:val="00FF6D19"/>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20"/>
    <w:rPr>
      <w:rFonts w:ascii="CG Times (W1)" w:hAnsi="CG Times (W1)"/>
    </w:rPr>
  </w:style>
  <w:style w:type="paragraph" w:styleId="Heading1">
    <w:name w:val="heading 1"/>
    <w:basedOn w:val="Normal"/>
    <w:next w:val="Normal"/>
    <w:qFormat/>
    <w:rsid w:val="00C92B20"/>
    <w:pPr>
      <w:keepNext/>
      <w:spacing w:before="240" w:after="60"/>
      <w:outlineLvl w:val="0"/>
    </w:pPr>
    <w:rPr>
      <w:rFonts w:ascii="Arial" w:hAnsi="Arial"/>
      <w:b/>
      <w:kern w:val="28"/>
      <w:sz w:val="28"/>
    </w:rPr>
  </w:style>
  <w:style w:type="paragraph" w:styleId="Heading2">
    <w:name w:val="heading 2"/>
    <w:basedOn w:val="Normal"/>
    <w:next w:val="Normal"/>
    <w:qFormat/>
    <w:rsid w:val="00C92B20"/>
    <w:pPr>
      <w:keepNext/>
      <w:spacing w:before="240" w:after="60"/>
      <w:outlineLvl w:val="1"/>
    </w:pPr>
    <w:rPr>
      <w:rFonts w:ascii="Arial" w:hAnsi="Arial"/>
      <w:b/>
      <w:i/>
      <w:sz w:val="24"/>
    </w:rPr>
  </w:style>
  <w:style w:type="paragraph" w:styleId="Heading3">
    <w:name w:val="heading 3"/>
    <w:basedOn w:val="Normal"/>
    <w:next w:val="NormalIndent"/>
    <w:qFormat/>
    <w:rsid w:val="00C92B20"/>
    <w:pPr>
      <w:spacing w:line="240" w:lineRule="atLeast"/>
      <w:outlineLvl w:val="2"/>
    </w:pPr>
    <w:rPr>
      <w:rFonts w:ascii="Times New Roman" w:hAnsi="Times New Roman"/>
      <w:b/>
      <w:sz w:val="24"/>
    </w:rPr>
  </w:style>
  <w:style w:type="paragraph" w:styleId="Heading4">
    <w:name w:val="heading 4"/>
    <w:basedOn w:val="Normal"/>
    <w:next w:val="Normal"/>
    <w:qFormat/>
    <w:rsid w:val="00C92B20"/>
    <w:pPr>
      <w:keepNext/>
      <w:numPr>
        <w:ilvl w:val="12"/>
      </w:numPr>
      <w:ind w:right="720"/>
      <w:jc w:val="center"/>
      <w:outlineLvl w:val="3"/>
    </w:pPr>
    <w:rPr>
      <w:rFonts w:ascii="Arial" w:hAnsi="Arial"/>
      <w:b/>
    </w:rPr>
  </w:style>
  <w:style w:type="paragraph" w:styleId="Heading5">
    <w:name w:val="heading 5"/>
    <w:basedOn w:val="Normal"/>
    <w:next w:val="Normal"/>
    <w:qFormat/>
    <w:rsid w:val="00C92B20"/>
    <w:pPr>
      <w:keepNext/>
      <w:numPr>
        <w:ilvl w:val="12"/>
      </w:numPr>
      <w:outlineLvl w:val="4"/>
    </w:pPr>
    <w:rPr>
      <w:rFonts w:ascii="Arial" w:hAnsi="Arial"/>
      <w:b/>
    </w:rPr>
  </w:style>
  <w:style w:type="paragraph" w:styleId="Heading6">
    <w:name w:val="heading 6"/>
    <w:basedOn w:val="Normal"/>
    <w:next w:val="Normal"/>
    <w:qFormat/>
    <w:rsid w:val="00C92B20"/>
    <w:pPr>
      <w:outlineLvl w:val="5"/>
    </w:pPr>
    <w:rPr>
      <w:rFonts w:ascii="Arial" w:hAnsi="Arial"/>
      <w:b/>
      <w:color w:val="000000"/>
      <w:sz w:val="34"/>
    </w:rPr>
  </w:style>
  <w:style w:type="paragraph" w:styleId="Heading7">
    <w:name w:val="heading 7"/>
    <w:basedOn w:val="Normal"/>
    <w:next w:val="Normal"/>
    <w:qFormat/>
    <w:rsid w:val="00C92B20"/>
    <w:pPr>
      <w:keepNext/>
      <w:outlineLvl w:val="6"/>
    </w:pPr>
    <w:rPr>
      <w:rFonts w:ascii="Arial" w:hAnsi="Arial"/>
      <w:b/>
      <w:sz w:val="24"/>
    </w:rPr>
  </w:style>
  <w:style w:type="paragraph" w:styleId="Heading8">
    <w:name w:val="heading 8"/>
    <w:basedOn w:val="Normal"/>
    <w:next w:val="Normal"/>
    <w:qFormat/>
    <w:rsid w:val="00C92B20"/>
    <w:pPr>
      <w:keepNext/>
      <w:numPr>
        <w:ilvl w:val="12"/>
      </w:numPr>
      <w:outlineLvl w:val="7"/>
    </w:pPr>
    <w:rPr>
      <w:rFonts w:ascii="Arial" w:hAnsi="Arial"/>
      <w:b/>
      <w:sz w:val="18"/>
    </w:rPr>
  </w:style>
  <w:style w:type="paragraph" w:styleId="Heading9">
    <w:name w:val="heading 9"/>
    <w:basedOn w:val="Normal"/>
    <w:next w:val="Normal"/>
    <w:qFormat/>
    <w:rsid w:val="00C92B20"/>
    <w:pPr>
      <w:keepNext/>
      <w:numPr>
        <w:ilvl w:val="12"/>
      </w:numPr>
      <w:jc w:val="center"/>
      <w:outlineLvl w:val="8"/>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92B20"/>
    <w:pPr>
      <w:ind w:left="720"/>
    </w:pPr>
  </w:style>
  <w:style w:type="paragraph" w:styleId="EndnoteText">
    <w:name w:val="endnote text"/>
    <w:basedOn w:val="Normal"/>
    <w:semiHidden/>
    <w:rsid w:val="00C92B20"/>
  </w:style>
  <w:style w:type="paragraph" w:styleId="Footer">
    <w:name w:val="footer"/>
    <w:basedOn w:val="Normal"/>
    <w:rsid w:val="00C92B20"/>
    <w:pPr>
      <w:tabs>
        <w:tab w:val="center" w:pos="4320"/>
        <w:tab w:val="right" w:pos="8640"/>
      </w:tabs>
    </w:pPr>
  </w:style>
  <w:style w:type="paragraph" w:styleId="Header">
    <w:name w:val="header"/>
    <w:basedOn w:val="Normal"/>
    <w:link w:val="HeaderChar"/>
    <w:uiPriority w:val="99"/>
    <w:rsid w:val="00C92B20"/>
    <w:pPr>
      <w:tabs>
        <w:tab w:val="center" w:pos="4320"/>
        <w:tab w:val="right" w:pos="8640"/>
      </w:tabs>
    </w:pPr>
  </w:style>
  <w:style w:type="character" w:styleId="PageNumber">
    <w:name w:val="page number"/>
    <w:basedOn w:val="DefaultParagraphFont"/>
    <w:rsid w:val="00C92B20"/>
  </w:style>
  <w:style w:type="paragraph" w:styleId="TOC1">
    <w:name w:val="toc 1"/>
    <w:basedOn w:val="Normal"/>
    <w:next w:val="Normal"/>
    <w:semiHidden/>
    <w:rsid w:val="00C92B20"/>
    <w:pPr>
      <w:tabs>
        <w:tab w:val="right" w:leader="dot" w:pos="9360"/>
      </w:tabs>
      <w:spacing w:before="120" w:after="120"/>
    </w:pPr>
    <w:rPr>
      <w:rFonts w:ascii="Times New Roman" w:hAnsi="Times New Roman"/>
      <w:b/>
      <w:i/>
      <w:caps/>
      <w:sz w:val="24"/>
    </w:rPr>
  </w:style>
  <w:style w:type="paragraph" w:styleId="TOC2">
    <w:name w:val="toc 2"/>
    <w:basedOn w:val="Normal"/>
    <w:next w:val="Normal"/>
    <w:semiHidden/>
    <w:rsid w:val="00C92B20"/>
    <w:pPr>
      <w:tabs>
        <w:tab w:val="right" w:leader="dot" w:pos="9360"/>
      </w:tabs>
      <w:ind w:left="200"/>
    </w:pPr>
    <w:rPr>
      <w:rFonts w:ascii="Times New Roman" w:hAnsi="Times New Roman"/>
      <w:b/>
      <w:i/>
      <w:sz w:val="22"/>
    </w:rPr>
  </w:style>
  <w:style w:type="paragraph" w:styleId="TOC3">
    <w:name w:val="toc 3"/>
    <w:basedOn w:val="Normal"/>
    <w:next w:val="Normal"/>
    <w:semiHidden/>
    <w:rsid w:val="00C92B20"/>
    <w:pPr>
      <w:tabs>
        <w:tab w:val="right" w:leader="dot" w:pos="9360"/>
      </w:tabs>
      <w:ind w:left="400"/>
    </w:pPr>
    <w:rPr>
      <w:rFonts w:ascii="Times New Roman" w:hAnsi="Times New Roman"/>
    </w:rPr>
  </w:style>
  <w:style w:type="paragraph" w:styleId="TOC4">
    <w:name w:val="toc 4"/>
    <w:basedOn w:val="Normal"/>
    <w:next w:val="Normal"/>
    <w:semiHidden/>
    <w:rsid w:val="00C92B20"/>
    <w:pPr>
      <w:tabs>
        <w:tab w:val="right" w:leader="dot" w:pos="9360"/>
      </w:tabs>
      <w:ind w:left="600"/>
    </w:pPr>
    <w:rPr>
      <w:rFonts w:ascii="Times New Roman" w:hAnsi="Times New Roman"/>
      <w:sz w:val="18"/>
    </w:rPr>
  </w:style>
  <w:style w:type="paragraph" w:styleId="TOC5">
    <w:name w:val="toc 5"/>
    <w:basedOn w:val="Normal"/>
    <w:next w:val="Normal"/>
    <w:semiHidden/>
    <w:rsid w:val="00C92B20"/>
    <w:pPr>
      <w:tabs>
        <w:tab w:val="right" w:leader="dot" w:pos="9360"/>
      </w:tabs>
      <w:ind w:left="800"/>
    </w:pPr>
    <w:rPr>
      <w:rFonts w:ascii="Times New Roman" w:hAnsi="Times New Roman"/>
      <w:sz w:val="18"/>
    </w:rPr>
  </w:style>
  <w:style w:type="paragraph" w:styleId="TOC6">
    <w:name w:val="toc 6"/>
    <w:basedOn w:val="Normal"/>
    <w:next w:val="Normal"/>
    <w:semiHidden/>
    <w:rsid w:val="00C92B20"/>
    <w:pPr>
      <w:tabs>
        <w:tab w:val="right" w:leader="dot" w:pos="9360"/>
      </w:tabs>
      <w:ind w:left="1000"/>
    </w:pPr>
    <w:rPr>
      <w:rFonts w:ascii="Times New Roman" w:hAnsi="Times New Roman"/>
      <w:sz w:val="18"/>
    </w:rPr>
  </w:style>
  <w:style w:type="paragraph" w:styleId="TOC7">
    <w:name w:val="toc 7"/>
    <w:basedOn w:val="Normal"/>
    <w:next w:val="Normal"/>
    <w:semiHidden/>
    <w:rsid w:val="00C92B20"/>
    <w:pPr>
      <w:tabs>
        <w:tab w:val="right" w:leader="dot" w:pos="9360"/>
      </w:tabs>
      <w:ind w:left="1200"/>
    </w:pPr>
    <w:rPr>
      <w:rFonts w:ascii="Times New Roman" w:hAnsi="Times New Roman"/>
      <w:sz w:val="18"/>
    </w:rPr>
  </w:style>
  <w:style w:type="paragraph" w:styleId="TOC8">
    <w:name w:val="toc 8"/>
    <w:basedOn w:val="Normal"/>
    <w:next w:val="Normal"/>
    <w:semiHidden/>
    <w:rsid w:val="00C92B20"/>
    <w:pPr>
      <w:tabs>
        <w:tab w:val="right" w:leader="dot" w:pos="9360"/>
      </w:tabs>
      <w:ind w:left="1400"/>
    </w:pPr>
    <w:rPr>
      <w:rFonts w:ascii="Times New Roman" w:hAnsi="Times New Roman"/>
      <w:sz w:val="18"/>
    </w:rPr>
  </w:style>
  <w:style w:type="paragraph" w:styleId="TOC9">
    <w:name w:val="toc 9"/>
    <w:basedOn w:val="Normal"/>
    <w:next w:val="Normal"/>
    <w:semiHidden/>
    <w:rsid w:val="00C92B20"/>
    <w:pPr>
      <w:tabs>
        <w:tab w:val="right" w:leader="dot" w:pos="9360"/>
      </w:tabs>
      <w:ind w:left="1600"/>
    </w:pPr>
    <w:rPr>
      <w:rFonts w:ascii="Times New Roman" w:hAnsi="Times New Roman"/>
      <w:sz w:val="18"/>
    </w:rPr>
  </w:style>
  <w:style w:type="paragraph" w:styleId="List2">
    <w:name w:val="List 2"/>
    <w:basedOn w:val="Normal"/>
    <w:rsid w:val="00C92B20"/>
    <w:pPr>
      <w:ind w:left="720" w:hanging="360"/>
    </w:pPr>
    <w:rPr>
      <w:rFonts w:ascii="Times New Roman" w:hAnsi="Times New Roman"/>
      <w:sz w:val="24"/>
    </w:rPr>
  </w:style>
  <w:style w:type="paragraph" w:styleId="BodyText3">
    <w:name w:val="Body Text 3"/>
    <w:basedOn w:val="BodyText2"/>
    <w:rsid w:val="00C92B20"/>
    <w:rPr>
      <w:rFonts w:ascii="Times New Roman" w:hAnsi="Times New Roman"/>
      <w:sz w:val="24"/>
    </w:rPr>
  </w:style>
  <w:style w:type="paragraph" w:styleId="BodyText2">
    <w:name w:val="Body Text 2"/>
    <w:basedOn w:val="Normal"/>
    <w:rsid w:val="00C92B20"/>
    <w:pPr>
      <w:spacing w:after="120"/>
      <w:ind w:left="360"/>
    </w:pPr>
  </w:style>
  <w:style w:type="paragraph" w:styleId="BodyTextIndent">
    <w:name w:val="Body Text Indent"/>
    <w:basedOn w:val="Normal"/>
    <w:rsid w:val="00C92B20"/>
    <w:pPr>
      <w:numPr>
        <w:ilvl w:val="12"/>
      </w:numPr>
      <w:tabs>
        <w:tab w:val="left" w:pos="540"/>
      </w:tabs>
      <w:ind w:left="540" w:hanging="540"/>
    </w:pPr>
    <w:rPr>
      <w:rFonts w:ascii="Arial" w:hAnsi="Arial"/>
      <w:b/>
      <w:sz w:val="24"/>
    </w:rPr>
  </w:style>
  <w:style w:type="paragraph" w:styleId="BodyText">
    <w:name w:val="Body Text"/>
    <w:basedOn w:val="Normal"/>
    <w:rsid w:val="00C92B20"/>
    <w:pPr>
      <w:tabs>
        <w:tab w:val="left" w:pos="360"/>
      </w:tabs>
    </w:pPr>
    <w:rPr>
      <w:rFonts w:ascii="Arial" w:hAnsi="Arial"/>
      <w:b/>
      <w:sz w:val="24"/>
    </w:rPr>
  </w:style>
  <w:style w:type="paragraph" w:styleId="BlockText">
    <w:name w:val="Block Text"/>
    <w:basedOn w:val="Normal"/>
    <w:rsid w:val="00C92B20"/>
    <w:pPr>
      <w:numPr>
        <w:ilvl w:val="12"/>
      </w:numPr>
      <w:ind w:left="1440" w:right="720" w:hanging="720"/>
    </w:pPr>
    <w:rPr>
      <w:rFonts w:ascii="Arial" w:hAnsi="Arial"/>
      <w:sz w:val="22"/>
    </w:rPr>
  </w:style>
  <w:style w:type="paragraph" w:styleId="BodyTextIndent2">
    <w:name w:val="Body Text Indent 2"/>
    <w:basedOn w:val="Normal"/>
    <w:rsid w:val="00C92B20"/>
    <w:pPr>
      <w:numPr>
        <w:ilvl w:val="12"/>
      </w:numPr>
      <w:ind w:left="720" w:hanging="720"/>
    </w:pPr>
    <w:rPr>
      <w:rFonts w:ascii="Arial" w:hAnsi="Arial"/>
      <w:sz w:val="22"/>
    </w:rPr>
  </w:style>
  <w:style w:type="paragraph" w:styleId="Title">
    <w:name w:val="Title"/>
    <w:basedOn w:val="Normal"/>
    <w:qFormat/>
    <w:rsid w:val="00C92B20"/>
    <w:pPr>
      <w:tabs>
        <w:tab w:val="left" w:pos="2070"/>
      </w:tabs>
      <w:jc w:val="center"/>
    </w:pPr>
    <w:rPr>
      <w:rFonts w:ascii="Arial" w:hAnsi="Arial"/>
      <w:b/>
      <w:color w:val="000000"/>
      <w:sz w:val="100"/>
    </w:rPr>
  </w:style>
  <w:style w:type="character" w:styleId="Hyperlink">
    <w:name w:val="Hyperlink"/>
    <w:basedOn w:val="DefaultParagraphFont"/>
    <w:rsid w:val="00C92B20"/>
    <w:rPr>
      <w:color w:val="0000FF"/>
      <w:u w:val="single"/>
    </w:rPr>
  </w:style>
  <w:style w:type="paragraph" w:styleId="BodyTextIndent3">
    <w:name w:val="Body Text Indent 3"/>
    <w:basedOn w:val="Normal"/>
    <w:rsid w:val="00C92B20"/>
    <w:pPr>
      <w:tabs>
        <w:tab w:val="left" w:pos="1440"/>
        <w:tab w:val="left" w:pos="1800"/>
      </w:tabs>
      <w:ind w:left="1800" w:hanging="1800"/>
    </w:pPr>
    <w:rPr>
      <w:rFonts w:ascii="Arial" w:hAnsi="Arial"/>
      <w:b/>
      <w:sz w:val="24"/>
    </w:rPr>
  </w:style>
  <w:style w:type="paragraph" w:styleId="BalloonText">
    <w:name w:val="Balloon Text"/>
    <w:basedOn w:val="Normal"/>
    <w:semiHidden/>
    <w:rsid w:val="00C92B20"/>
    <w:rPr>
      <w:rFonts w:ascii="Tahoma" w:hAnsi="Tahoma" w:cs="Tahoma"/>
      <w:sz w:val="16"/>
      <w:szCs w:val="16"/>
    </w:rPr>
  </w:style>
  <w:style w:type="character" w:styleId="CommentReference">
    <w:name w:val="annotation reference"/>
    <w:basedOn w:val="DefaultParagraphFont"/>
    <w:semiHidden/>
    <w:rsid w:val="00C92B20"/>
    <w:rPr>
      <w:sz w:val="16"/>
      <w:szCs w:val="16"/>
    </w:rPr>
  </w:style>
  <w:style w:type="paragraph" w:styleId="CommentText">
    <w:name w:val="annotation text"/>
    <w:basedOn w:val="Normal"/>
    <w:semiHidden/>
    <w:rsid w:val="00C92B20"/>
  </w:style>
  <w:style w:type="paragraph" w:styleId="CommentSubject">
    <w:name w:val="annotation subject"/>
    <w:basedOn w:val="CommentText"/>
    <w:next w:val="CommentText"/>
    <w:semiHidden/>
    <w:rsid w:val="00C92B20"/>
    <w:rPr>
      <w:b/>
      <w:bCs/>
    </w:rPr>
  </w:style>
  <w:style w:type="table" w:styleId="TableGrid">
    <w:name w:val="Table Grid"/>
    <w:basedOn w:val="TableNormal"/>
    <w:uiPriority w:val="59"/>
    <w:rsid w:val="00C92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0">
    <w:name w:val="TOC2"/>
    <w:basedOn w:val="Normal"/>
    <w:link w:val="TOC2Char"/>
    <w:rsid w:val="00C92B20"/>
    <w:rPr>
      <w:b/>
      <w:i/>
      <w:noProof/>
    </w:rPr>
  </w:style>
  <w:style w:type="character" w:customStyle="1" w:styleId="TOC2Char">
    <w:name w:val="TOC2 Char"/>
    <w:basedOn w:val="DefaultParagraphFont"/>
    <w:link w:val="TOC20"/>
    <w:rsid w:val="00C92B20"/>
    <w:rPr>
      <w:rFonts w:ascii="CG Times (W1)" w:hAnsi="CG Times (W1)"/>
      <w:b/>
      <w:i/>
      <w:noProof/>
      <w:lang w:val="en-US" w:eastAsia="en-US" w:bidi="ar-SA"/>
    </w:rPr>
  </w:style>
  <w:style w:type="paragraph" w:styleId="DocumentMap">
    <w:name w:val="Document Map"/>
    <w:basedOn w:val="Normal"/>
    <w:semiHidden/>
    <w:rsid w:val="00C92B20"/>
    <w:pPr>
      <w:shd w:val="clear" w:color="auto" w:fill="000080"/>
    </w:pPr>
    <w:rPr>
      <w:rFonts w:ascii="Tahoma" w:hAnsi="Tahoma" w:cs="Tahoma"/>
    </w:rPr>
  </w:style>
  <w:style w:type="character" w:styleId="FollowedHyperlink">
    <w:name w:val="FollowedHyperlink"/>
    <w:basedOn w:val="DefaultParagraphFont"/>
    <w:rsid w:val="00C92B20"/>
    <w:rPr>
      <w:color w:val="800080"/>
      <w:u w:val="single"/>
    </w:rPr>
  </w:style>
  <w:style w:type="paragraph" w:customStyle="1" w:styleId="Heading29">
    <w:name w:val="Heading 2 + 9"/>
    <w:basedOn w:val="Normal"/>
    <w:rsid w:val="00C92B20"/>
    <w:pPr>
      <w:ind w:left="720" w:hanging="720"/>
    </w:pPr>
    <w:rPr>
      <w:rFonts w:ascii="Arial" w:hAnsi="Arial" w:cs="Arial"/>
      <w:b/>
      <w:i/>
      <w:sz w:val="24"/>
      <w:szCs w:val="24"/>
    </w:rPr>
  </w:style>
  <w:style w:type="paragraph" w:customStyle="1" w:styleId="Heading29point">
    <w:name w:val="Heading 2 + 9 point"/>
    <w:basedOn w:val="Heading29"/>
    <w:rsid w:val="00C92B20"/>
  </w:style>
  <w:style w:type="paragraph" w:styleId="FootnoteText">
    <w:name w:val="footnote text"/>
    <w:basedOn w:val="Normal"/>
    <w:semiHidden/>
    <w:rsid w:val="00C92B20"/>
    <w:rPr>
      <w:rFonts w:ascii="Times New Roman" w:hAnsi="Times New Roman"/>
    </w:rPr>
  </w:style>
  <w:style w:type="character" w:styleId="FootnoteReference">
    <w:name w:val="footnote reference"/>
    <w:basedOn w:val="DefaultParagraphFont"/>
    <w:semiHidden/>
    <w:rsid w:val="00C92B20"/>
    <w:rPr>
      <w:vertAlign w:val="superscript"/>
    </w:rPr>
  </w:style>
  <w:style w:type="paragraph" w:customStyle="1" w:styleId="NormalWeb1">
    <w:name w:val="Normal (Web)1"/>
    <w:basedOn w:val="Normal"/>
    <w:rsid w:val="00C92B20"/>
    <w:pPr>
      <w:spacing w:before="100" w:beforeAutospacing="1" w:after="100" w:afterAutospacing="1"/>
    </w:pPr>
    <w:rPr>
      <w:rFonts w:ascii="Arial" w:hAnsi="Arial" w:cs="Arial"/>
      <w:color w:val="003366"/>
      <w:sz w:val="17"/>
      <w:szCs w:val="17"/>
    </w:rPr>
  </w:style>
  <w:style w:type="paragraph" w:styleId="NoSpacing">
    <w:name w:val="No Spacing"/>
    <w:uiPriority w:val="1"/>
    <w:qFormat/>
    <w:rsid w:val="0099625B"/>
    <w:rPr>
      <w:rFonts w:eastAsia="Calibri"/>
      <w:sz w:val="24"/>
      <w:szCs w:val="22"/>
    </w:rPr>
  </w:style>
  <w:style w:type="paragraph" w:styleId="ListParagraph">
    <w:name w:val="List Paragraph"/>
    <w:basedOn w:val="Normal"/>
    <w:uiPriority w:val="34"/>
    <w:qFormat/>
    <w:rsid w:val="004B1F0D"/>
    <w:pPr>
      <w:ind w:left="720"/>
    </w:pPr>
  </w:style>
  <w:style w:type="paragraph" w:styleId="Revision">
    <w:name w:val="Revision"/>
    <w:hidden/>
    <w:uiPriority w:val="99"/>
    <w:semiHidden/>
    <w:rsid w:val="00A23E0A"/>
    <w:rPr>
      <w:rFonts w:ascii="CG Times (W1)" w:hAnsi="CG Times (W1)"/>
    </w:rPr>
  </w:style>
  <w:style w:type="character" w:customStyle="1" w:styleId="HeaderChar">
    <w:name w:val="Header Char"/>
    <w:basedOn w:val="DefaultParagraphFont"/>
    <w:link w:val="Header"/>
    <w:uiPriority w:val="99"/>
    <w:rsid w:val="005D5BEB"/>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20"/>
    <w:rPr>
      <w:rFonts w:ascii="CG Times (W1)" w:hAnsi="CG Times (W1)"/>
    </w:rPr>
  </w:style>
  <w:style w:type="paragraph" w:styleId="Heading1">
    <w:name w:val="heading 1"/>
    <w:basedOn w:val="Normal"/>
    <w:next w:val="Normal"/>
    <w:qFormat/>
    <w:rsid w:val="00C92B20"/>
    <w:pPr>
      <w:keepNext/>
      <w:spacing w:before="240" w:after="60"/>
      <w:outlineLvl w:val="0"/>
    </w:pPr>
    <w:rPr>
      <w:rFonts w:ascii="Arial" w:hAnsi="Arial"/>
      <w:b/>
      <w:kern w:val="28"/>
      <w:sz w:val="28"/>
    </w:rPr>
  </w:style>
  <w:style w:type="paragraph" w:styleId="Heading2">
    <w:name w:val="heading 2"/>
    <w:basedOn w:val="Normal"/>
    <w:next w:val="Normal"/>
    <w:qFormat/>
    <w:rsid w:val="00C92B20"/>
    <w:pPr>
      <w:keepNext/>
      <w:spacing w:before="240" w:after="60"/>
      <w:outlineLvl w:val="1"/>
    </w:pPr>
    <w:rPr>
      <w:rFonts w:ascii="Arial" w:hAnsi="Arial"/>
      <w:b/>
      <w:i/>
      <w:sz w:val="24"/>
    </w:rPr>
  </w:style>
  <w:style w:type="paragraph" w:styleId="Heading3">
    <w:name w:val="heading 3"/>
    <w:basedOn w:val="Normal"/>
    <w:next w:val="NormalIndent"/>
    <w:qFormat/>
    <w:rsid w:val="00C92B20"/>
    <w:pPr>
      <w:spacing w:line="240" w:lineRule="atLeast"/>
      <w:outlineLvl w:val="2"/>
    </w:pPr>
    <w:rPr>
      <w:rFonts w:ascii="Times New Roman" w:hAnsi="Times New Roman"/>
      <w:b/>
      <w:sz w:val="24"/>
    </w:rPr>
  </w:style>
  <w:style w:type="paragraph" w:styleId="Heading4">
    <w:name w:val="heading 4"/>
    <w:basedOn w:val="Normal"/>
    <w:next w:val="Normal"/>
    <w:qFormat/>
    <w:rsid w:val="00C92B20"/>
    <w:pPr>
      <w:keepNext/>
      <w:numPr>
        <w:ilvl w:val="12"/>
      </w:numPr>
      <w:ind w:right="720"/>
      <w:jc w:val="center"/>
      <w:outlineLvl w:val="3"/>
    </w:pPr>
    <w:rPr>
      <w:rFonts w:ascii="Arial" w:hAnsi="Arial"/>
      <w:b/>
    </w:rPr>
  </w:style>
  <w:style w:type="paragraph" w:styleId="Heading5">
    <w:name w:val="heading 5"/>
    <w:basedOn w:val="Normal"/>
    <w:next w:val="Normal"/>
    <w:qFormat/>
    <w:rsid w:val="00C92B20"/>
    <w:pPr>
      <w:keepNext/>
      <w:numPr>
        <w:ilvl w:val="12"/>
      </w:numPr>
      <w:outlineLvl w:val="4"/>
    </w:pPr>
    <w:rPr>
      <w:rFonts w:ascii="Arial" w:hAnsi="Arial"/>
      <w:b/>
    </w:rPr>
  </w:style>
  <w:style w:type="paragraph" w:styleId="Heading6">
    <w:name w:val="heading 6"/>
    <w:basedOn w:val="Normal"/>
    <w:next w:val="Normal"/>
    <w:qFormat/>
    <w:rsid w:val="00C92B20"/>
    <w:pPr>
      <w:outlineLvl w:val="5"/>
    </w:pPr>
    <w:rPr>
      <w:rFonts w:ascii="Arial" w:hAnsi="Arial"/>
      <w:b/>
      <w:color w:val="000000"/>
      <w:sz w:val="34"/>
    </w:rPr>
  </w:style>
  <w:style w:type="paragraph" w:styleId="Heading7">
    <w:name w:val="heading 7"/>
    <w:basedOn w:val="Normal"/>
    <w:next w:val="Normal"/>
    <w:qFormat/>
    <w:rsid w:val="00C92B20"/>
    <w:pPr>
      <w:keepNext/>
      <w:outlineLvl w:val="6"/>
    </w:pPr>
    <w:rPr>
      <w:rFonts w:ascii="Arial" w:hAnsi="Arial"/>
      <w:b/>
      <w:sz w:val="24"/>
    </w:rPr>
  </w:style>
  <w:style w:type="paragraph" w:styleId="Heading8">
    <w:name w:val="heading 8"/>
    <w:basedOn w:val="Normal"/>
    <w:next w:val="Normal"/>
    <w:qFormat/>
    <w:rsid w:val="00C92B20"/>
    <w:pPr>
      <w:keepNext/>
      <w:numPr>
        <w:ilvl w:val="12"/>
      </w:numPr>
      <w:outlineLvl w:val="7"/>
    </w:pPr>
    <w:rPr>
      <w:rFonts w:ascii="Arial" w:hAnsi="Arial"/>
      <w:b/>
      <w:sz w:val="18"/>
    </w:rPr>
  </w:style>
  <w:style w:type="paragraph" w:styleId="Heading9">
    <w:name w:val="heading 9"/>
    <w:basedOn w:val="Normal"/>
    <w:next w:val="Normal"/>
    <w:qFormat/>
    <w:rsid w:val="00C92B20"/>
    <w:pPr>
      <w:keepNext/>
      <w:numPr>
        <w:ilvl w:val="12"/>
      </w:numPr>
      <w:jc w:val="center"/>
      <w:outlineLvl w:val="8"/>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92B20"/>
    <w:pPr>
      <w:ind w:left="720"/>
    </w:pPr>
  </w:style>
  <w:style w:type="paragraph" w:styleId="EndnoteText">
    <w:name w:val="endnote text"/>
    <w:basedOn w:val="Normal"/>
    <w:semiHidden/>
    <w:rsid w:val="00C92B20"/>
  </w:style>
  <w:style w:type="paragraph" w:styleId="Footer">
    <w:name w:val="footer"/>
    <w:basedOn w:val="Normal"/>
    <w:rsid w:val="00C92B20"/>
    <w:pPr>
      <w:tabs>
        <w:tab w:val="center" w:pos="4320"/>
        <w:tab w:val="right" w:pos="8640"/>
      </w:tabs>
    </w:pPr>
  </w:style>
  <w:style w:type="paragraph" w:styleId="Header">
    <w:name w:val="header"/>
    <w:basedOn w:val="Normal"/>
    <w:link w:val="HeaderChar"/>
    <w:uiPriority w:val="99"/>
    <w:rsid w:val="00C92B20"/>
    <w:pPr>
      <w:tabs>
        <w:tab w:val="center" w:pos="4320"/>
        <w:tab w:val="right" w:pos="8640"/>
      </w:tabs>
    </w:pPr>
  </w:style>
  <w:style w:type="character" w:styleId="PageNumber">
    <w:name w:val="page number"/>
    <w:basedOn w:val="DefaultParagraphFont"/>
    <w:rsid w:val="00C92B20"/>
  </w:style>
  <w:style w:type="paragraph" w:styleId="TOC1">
    <w:name w:val="toc 1"/>
    <w:basedOn w:val="Normal"/>
    <w:next w:val="Normal"/>
    <w:semiHidden/>
    <w:rsid w:val="00C92B20"/>
    <w:pPr>
      <w:tabs>
        <w:tab w:val="right" w:leader="dot" w:pos="9360"/>
      </w:tabs>
      <w:spacing w:before="120" w:after="120"/>
    </w:pPr>
    <w:rPr>
      <w:rFonts w:ascii="Times New Roman" w:hAnsi="Times New Roman"/>
      <w:b/>
      <w:i/>
      <w:caps/>
      <w:sz w:val="24"/>
    </w:rPr>
  </w:style>
  <w:style w:type="paragraph" w:styleId="TOC2">
    <w:name w:val="toc 2"/>
    <w:basedOn w:val="Normal"/>
    <w:next w:val="Normal"/>
    <w:semiHidden/>
    <w:rsid w:val="00C92B20"/>
    <w:pPr>
      <w:tabs>
        <w:tab w:val="right" w:leader="dot" w:pos="9360"/>
      </w:tabs>
      <w:ind w:left="200"/>
    </w:pPr>
    <w:rPr>
      <w:rFonts w:ascii="Times New Roman" w:hAnsi="Times New Roman"/>
      <w:b/>
      <w:i/>
      <w:sz w:val="22"/>
    </w:rPr>
  </w:style>
  <w:style w:type="paragraph" w:styleId="TOC3">
    <w:name w:val="toc 3"/>
    <w:basedOn w:val="Normal"/>
    <w:next w:val="Normal"/>
    <w:semiHidden/>
    <w:rsid w:val="00C92B20"/>
    <w:pPr>
      <w:tabs>
        <w:tab w:val="right" w:leader="dot" w:pos="9360"/>
      </w:tabs>
      <w:ind w:left="400"/>
    </w:pPr>
    <w:rPr>
      <w:rFonts w:ascii="Times New Roman" w:hAnsi="Times New Roman"/>
    </w:rPr>
  </w:style>
  <w:style w:type="paragraph" w:styleId="TOC4">
    <w:name w:val="toc 4"/>
    <w:basedOn w:val="Normal"/>
    <w:next w:val="Normal"/>
    <w:semiHidden/>
    <w:rsid w:val="00C92B20"/>
    <w:pPr>
      <w:tabs>
        <w:tab w:val="right" w:leader="dot" w:pos="9360"/>
      </w:tabs>
      <w:ind w:left="600"/>
    </w:pPr>
    <w:rPr>
      <w:rFonts w:ascii="Times New Roman" w:hAnsi="Times New Roman"/>
      <w:sz w:val="18"/>
    </w:rPr>
  </w:style>
  <w:style w:type="paragraph" w:styleId="TOC5">
    <w:name w:val="toc 5"/>
    <w:basedOn w:val="Normal"/>
    <w:next w:val="Normal"/>
    <w:semiHidden/>
    <w:rsid w:val="00C92B20"/>
    <w:pPr>
      <w:tabs>
        <w:tab w:val="right" w:leader="dot" w:pos="9360"/>
      </w:tabs>
      <w:ind w:left="800"/>
    </w:pPr>
    <w:rPr>
      <w:rFonts w:ascii="Times New Roman" w:hAnsi="Times New Roman"/>
      <w:sz w:val="18"/>
    </w:rPr>
  </w:style>
  <w:style w:type="paragraph" w:styleId="TOC6">
    <w:name w:val="toc 6"/>
    <w:basedOn w:val="Normal"/>
    <w:next w:val="Normal"/>
    <w:semiHidden/>
    <w:rsid w:val="00C92B20"/>
    <w:pPr>
      <w:tabs>
        <w:tab w:val="right" w:leader="dot" w:pos="9360"/>
      </w:tabs>
      <w:ind w:left="1000"/>
    </w:pPr>
    <w:rPr>
      <w:rFonts w:ascii="Times New Roman" w:hAnsi="Times New Roman"/>
      <w:sz w:val="18"/>
    </w:rPr>
  </w:style>
  <w:style w:type="paragraph" w:styleId="TOC7">
    <w:name w:val="toc 7"/>
    <w:basedOn w:val="Normal"/>
    <w:next w:val="Normal"/>
    <w:semiHidden/>
    <w:rsid w:val="00C92B20"/>
    <w:pPr>
      <w:tabs>
        <w:tab w:val="right" w:leader="dot" w:pos="9360"/>
      </w:tabs>
      <w:ind w:left="1200"/>
    </w:pPr>
    <w:rPr>
      <w:rFonts w:ascii="Times New Roman" w:hAnsi="Times New Roman"/>
      <w:sz w:val="18"/>
    </w:rPr>
  </w:style>
  <w:style w:type="paragraph" w:styleId="TOC8">
    <w:name w:val="toc 8"/>
    <w:basedOn w:val="Normal"/>
    <w:next w:val="Normal"/>
    <w:semiHidden/>
    <w:rsid w:val="00C92B20"/>
    <w:pPr>
      <w:tabs>
        <w:tab w:val="right" w:leader="dot" w:pos="9360"/>
      </w:tabs>
      <w:ind w:left="1400"/>
    </w:pPr>
    <w:rPr>
      <w:rFonts w:ascii="Times New Roman" w:hAnsi="Times New Roman"/>
      <w:sz w:val="18"/>
    </w:rPr>
  </w:style>
  <w:style w:type="paragraph" w:styleId="TOC9">
    <w:name w:val="toc 9"/>
    <w:basedOn w:val="Normal"/>
    <w:next w:val="Normal"/>
    <w:semiHidden/>
    <w:rsid w:val="00C92B20"/>
    <w:pPr>
      <w:tabs>
        <w:tab w:val="right" w:leader="dot" w:pos="9360"/>
      </w:tabs>
      <w:ind w:left="1600"/>
    </w:pPr>
    <w:rPr>
      <w:rFonts w:ascii="Times New Roman" w:hAnsi="Times New Roman"/>
      <w:sz w:val="18"/>
    </w:rPr>
  </w:style>
  <w:style w:type="paragraph" w:styleId="List2">
    <w:name w:val="List 2"/>
    <w:basedOn w:val="Normal"/>
    <w:rsid w:val="00C92B20"/>
    <w:pPr>
      <w:ind w:left="720" w:hanging="360"/>
    </w:pPr>
    <w:rPr>
      <w:rFonts w:ascii="Times New Roman" w:hAnsi="Times New Roman"/>
      <w:sz w:val="24"/>
    </w:rPr>
  </w:style>
  <w:style w:type="paragraph" w:styleId="BodyText3">
    <w:name w:val="Body Text 3"/>
    <w:basedOn w:val="BodyText2"/>
    <w:rsid w:val="00C92B20"/>
    <w:rPr>
      <w:rFonts w:ascii="Times New Roman" w:hAnsi="Times New Roman"/>
      <w:sz w:val="24"/>
    </w:rPr>
  </w:style>
  <w:style w:type="paragraph" w:styleId="BodyText2">
    <w:name w:val="Body Text 2"/>
    <w:basedOn w:val="Normal"/>
    <w:rsid w:val="00C92B20"/>
    <w:pPr>
      <w:spacing w:after="120"/>
      <w:ind w:left="360"/>
    </w:pPr>
  </w:style>
  <w:style w:type="paragraph" w:styleId="BodyTextIndent">
    <w:name w:val="Body Text Indent"/>
    <w:basedOn w:val="Normal"/>
    <w:rsid w:val="00C92B20"/>
    <w:pPr>
      <w:numPr>
        <w:ilvl w:val="12"/>
      </w:numPr>
      <w:tabs>
        <w:tab w:val="left" w:pos="540"/>
      </w:tabs>
      <w:ind w:left="540" w:hanging="540"/>
    </w:pPr>
    <w:rPr>
      <w:rFonts w:ascii="Arial" w:hAnsi="Arial"/>
      <w:b/>
      <w:sz w:val="24"/>
    </w:rPr>
  </w:style>
  <w:style w:type="paragraph" w:styleId="BodyText">
    <w:name w:val="Body Text"/>
    <w:basedOn w:val="Normal"/>
    <w:rsid w:val="00C92B20"/>
    <w:pPr>
      <w:tabs>
        <w:tab w:val="left" w:pos="360"/>
      </w:tabs>
    </w:pPr>
    <w:rPr>
      <w:rFonts w:ascii="Arial" w:hAnsi="Arial"/>
      <w:b/>
      <w:sz w:val="24"/>
    </w:rPr>
  </w:style>
  <w:style w:type="paragraph" w:styleId="BlockText">
    <w:name w:val="Block Text"/>
    <w:basedOn w:val="Normal"/>
    <w:rsid w:val="00C92B20"/>
    <w:pPr>
      <w:numPr>
        <w:ilvl w:val="12"/>
      </w:numPr>
      <w:ind w:left="1440" w:right="720" w:hanging="720"/>
    </w:pPr>
    <w:rPr>
      <w:rFonts w:ascii="Arial" w:hAnsi="Arial"/>
      <w:sz w:val="22"/>
    </w:rPr>
  </w:style>
  <w:style w:type="paragraph" w:styleId="BodyTextIndent2">
    <w:name w:val="Body Text Indent 2"/>
    <w:basedOn w:val="Normal"/>
    <w:rsid w:val="00C92B20"/>
    <w:pPr>
      <w:numPr>
        <w:ilvl w:val="12"/>
      </w:numPr>
      <w:ind w:left="720" w:hanging="720"/>
    </w:pPr>
    <w:rPr>
      <w:rFonts w:ascii="Arial" w:hAnsi="Arial"/>
      <w:sz w:val="22"/>
    </w:rPr>
  </w:style>
  <w:style w:type="paragraph" w:styleId="Title">
    <w:name w:val="Title"/>
    <w:basedOn w:val="Normal"/>
    <w:qFormat/>
    <w:rsid w:val="00C92B20"/>
    <w:pPr>
      <w:tabs>
        <w:tab w:val="left" w:pos="2070"/>
      </w:tabs>
      <w:jc w:val="center"/>
    </w:pPr>
    <w:rPr>
      <w:rFonts w:ascii="Arial" w:hAnsi="Arial"/>
      <w:b/>
      <w:color w:val="000000"/>
      <w:sz w:val="100"/>
    </w:rPr>
  </w:style>
  <w:style w:type="character" w:styleId="Hyperlink">
    <w:name w:val="Hyperlink"/>
    <w:basedOn w:val="DefaultParagraphFont"/>
    <w:rsid w:val="00C92B20"/>
    <w:rPr>
      <w:color w:val="0000FF"/>
      <w:u w:val="single"/>
    </w:rPr>
  </w:style>
  <w:style w:type="paragraph" w:styleId="BodyTextIndent3">
    <w:name w:val="Body Text Indent 3"/>
    <w:basedOn w:val="Normal"/>
    <w:rsid w:val="00C92B20"/>
    <w:pPr>
      <w:tabs>
        <w:tab w:val="left" w:pos="1440"/>
        <w:tab w:val="left" w:pos="1800"/>
      </w:tabs>
      <w:ind w:left="1800" w:hanging="1800"/>
    </w:pPr>
    <w:rPr>
      <w:rFonts w:ascii="Arial" w:hAnsi="Arial"/>
      <w:b/>
      <w:sz w:val="24"/>
    </w:rPr>
  </w:style>
  <w:style w:type="paragraph" w:styleId="BalloonText">
    <w:name w:val="Balloon Text"/>
    <w:basedOn w:val="Normal"/>
    <w:semiHidden/>
    <w:rsid w:val="00C92B20"/>
    <w:rPr>
      <w:rFonts w:ascii="Tahoma" w:hAnsi="Tahoma" w:cs="Tahoma"/>
      <w:sz w:val="16"/>
      <w:szCs w:val="16"/>
    </w:rPr>
  </w:style>
  <w:style w:type="character" w:styleId="CommentReference">
    <w:name w:val="annotation reference"/>
    <w:basedOn w:val="DefaultParagraphFont"/>
    <w:semiHidden/>
    <w:rsid w:val="00C92B20"/>
    <w:rPr>
      <w:sz w:val="16"/>
      <w:szCs w:val="16"/>
    </w:rPr>
  </w:style>
  <w:style w:type="paragraph" w:styleId="CommentText">
    <w:name w:val="annotation text"/>
    <w:basedOn w:val="Normal"/>
    <w:semiHidden/>
    <w:rsid w:val="00C92B20"/>
  </w:style>
  <w:style w:type="paragraph" w:styleId="CommentSubject">
    <w:name w:val="annotation subject"/>
    <w:basedOn w:val="CommentText"/>
    <w:next w:val="CommentText"/>
    <w:semiHidden/>
    <w:rsid w:val="00C92B20"/>
    <w:rPr>
      <w:b/>
      <w:bCs/>
    </w:rPr>
  </w:style>
  <w:style w:type="table" w:styleId="TableGrid">
    <w:name w:val="Table Grid"/>
    <w:basedOn w:val="TableNormal"/>
    <w:uiPriority w:val="59"/>
    <w:rsid w:val="00C92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0">
    <w:name w:val="TOC2"/>
    <w:basedOn w:val="Normal"/>
    <w:link w:val="TOC2Char"/>
    <w:rsid w:val="00C92B20"/>
    <w:rPr>
      <w:b/>
      <w:i/>
      <w:noProof/>
    </w:rPr>
  </w:style>
  <w:style w:type="character" w:customStyle="1" w:styleId="TOC2Char">
    <w:name w:val="TOC2 Char"/>
    <w:basedOn w:val="DefaultParagraphFont"/>
    <w:link w:val="TOC20"/>
    <w:rsid w:val="00C92B20"/>
    <w:rPr>
      <w:rFonts w:ascii="CG Times (W1)" w:hAnsi="CG Times (W1)"/>
      <w:b/>
      <w:i/>
      <w:noProof/>
      <w:lang w:val="en-US" w:eastAsia="en-US" w:bidi="ar-SA"/>
    </w:rPr>
  </w:style>
  <w:style w:type="paragraph" w:styleId="DocumentMap">
    <w:name w:val="Document Map"/>
    <w:basedOn w:val="Normal"/>
    <w:semiHidden/>
    <w:rsid w:val="00C92B20"/>
    <w:pPr>
      <w:shd w:val="clear" w:color="auto" w:fill="000080"/>
    </w:pPr>
    <w:rPr>
      <w:rFonts w:ascii="Tahoma" w:hAnsi="Tahoma" w:cs="Tahoma"/>
    </w:rPr>
  </w:style>
  <w:style w:type="character" w:styleId="FollowedHyperlink">
    <w:name w:val="FollowedHyperlink"/>
    <w:basedOn w:val="DefaultParagraphFont"/>
    <w:rsid w:val="00C92B20"/>
    <w:rPr>
      <w:color w:val="800080"/>
      <w:u w:val="single"/>
    </w:rPr>
  </w:style>
  <w:style w:type="paragraph" w:customStyle="1" w:styleId="Heading29">
    <w:name w:val="Heading 2 + 9"/>
    <w:basedOn w:val="Normal"/>
    <w:rsid w:val="00C92B20"/>
    <w:pPr>
      <w:ind w:left="720" w:hanging="720"/>
    </w:pPr>
    <w:rPr>
      <w:rFonts w:ascii="Arial" w:hAnsi="Arial" w:cs="Arial"/>
      <w:b/>
      <w:i/>
      <w:sz w:val="24"/>
      <w:szCs w:val="24"/>
    </w:rPr>
  </w:style>
  <w:style w:type="paragraph" w:customStyle="1" w:styleId="Heading29point">
    <w:name w:val="Heading 2 + 9 point"/>
    <w:basedOn w:val="Heading29"/>
    <w:rsid w:val="00C92B20"/>
  </w:style>
  <w:style w:type="paragraph" w:styleId="FootnoteText">
    <w:name w:val="footnote text"/>
    <w:basedOn w:val="Normal"/>
    <w:semiHidden/>
    <w:rsid w:val="00C92B20"/>
    <w:rPr>
      <w:rFonts w:ascii="Times New Roman" w:hAnsi="Times New Roman"/>
    </w:rPr>
  </w:style>
  <w:style w:type="character" w:styleId="FootnoteReference">
    <w:name w:val="footnote reference"/>
    <w:basedOn w:val="DefaultParagraphFont"/>
    <w:semiHidden/>
    <w:rsid w:val="00C92B20"/>
    <w:rPr>
      <w:vertAlign w:val="superscript"/>
    </w:rPr>
  </w:style>
  <w:style w:type="paragraph" w:customStyle="1" w:styleId="NormalWeb1">
    <w:name w:val="Normal (Web)1"/>
    <w:basedOn w:val="Normal"/>
    <w:rsid w:val="00C92B20"/>
    <w:pPr>
      <w:spacing w:before="100" w:beforeAutospacing="1" w:after="100" w:afterAutospacing="1"/>
    </w:pPr>
    <w:rPr>
      <w:rFonts w:ascii="Arial" w:hAnsi="Arial" w:cs="Arial"/>
      <w:color w:val="003366"/>
      <w:sz w:val="17"/>
      <w:szCs w:val="17"/>
    </w:rPr>
  </w:style>
  <w:style w:type="paragraph" w:styleId="NoSpacing">
    <w:name w:val="No Spacing"/>
    <w:uiPriority w:val="1"/>
    <w:qFormat/>
    <w:rsid w:val="0099625B"/>
    <w:rPr>
      <w:rFonts w:eastAsia="Calibri"/>
      <w:sz w:val="24"/>
      <w:szCs w:val="22"/>
    </w:rPr>
  </w:style>
  <w:style w:type="paragraph" w:styleId="ListParagraph">
    <w:name w:val="List Paragraph"/>
    <w:basedOn w:val="Normal"/>
    <w:uiPriority w:val="34"/>
    <w:qFormat/>
    <w:rsid w:val="004B1F0D"/>
    <w:pPr>
      <w:ind w:left="720"/>
    </w:pPr>
  </w:style>
  <w:style w:type="paragraph" w:styleId="Revision">
    <w:name w:val="Revision"/>
    <w:hidden/>
    <w:uiPriority w:val="99"/>
    <w:semiHidden/>
    <w:rsid w:val="00A23E0A"/>
    <w:rPr>
      <w:rFonts w:ascii="CG Times (W1)" w:hAnsi="CG Times (W1)"/>
    </w:rPr>
  </w:style>
  <w:style w:type="character" w:customStyle="1" w:styleId="HeaderChar">
    <w:name w:val="Header Char"/>
    <w:basedOn w:val="DefaultParagraphFont"/>
    <w:link w:val="Header"/>
    <w:uiPriority w:val="99"/>
    <w:rsid w:val="005D5BEB"/>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F922-4479-4ACF-81CB-25468E4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2423</Words>
  <Characters>13849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NYS DCS</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c:creator>
  <cp:lastModifiedBy>Don Duncan</cp:lastModifiedBy>
  <cp:revision>2</cp:revision>
  <cp:lastPrinted>2015-05-21T14:03:00Z</cp:lastPrinted>
  <dcterms:created xsi:type="dcterms:W3CDTF">2015-05-21T14:05:00Z</dcterms:created>
  <dcterms:modified xsi:type="dcterms:W3CDTF">2015-05-21T14:05:00Z</dcterms:modified>
</cp:coreProperties>
</file>